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6EF6" w:rsidRDefault="00AD6EF6">
      <w:pPr>
        <w:pStyle w:val="1"/>
      </w:pPr>
      <w:r>
        <w:fldChar w:fldCharType="begin"/>
      </w:r>
      <w:r>
        <w:instrText>HYPERLINK "http://internet.garant.ru/document/redirect/406055039/0"</w:instrText>
      </w:r>
      <w:r>
        <w:fldChar w:fldCharType="separate"/>
      </w:r>
      <w:r>
        <w:rPr>
          <w:rStyle w:val="a4"/>
          <w:rFonts w:cs="Times New Roman CYR"/>
          <w:b w:val="0"/>
          <w:bCs w:val="0"/>
        </w:rPr>
        <w:t>Постановление Правительства Омской области от 28 декабря 2022 г. N 790-п "О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w:t>
      </w:r>
      <w:r>
        <w:fldChar w:fldCharType="end"/>
      </w:r>
    </w:p>
    <w:p w:rsidR="00AD6EF6" w:rsidRDefault="00AD6EF6"/>
    <w:p w:rsidR="00AD6EF6" w:rsidRDefault="00AD6EF6">
      <w:r>
        <w:t xml:space="preserve">В целях обеспечения конституционных прав граждан на бесплатную медицинскую помощь в Омской области в соответствии со </w:t>
      </w:r>
      <w:hyperlink r:id="rId8" w:history="1">
        <w:r>
          <w:rPr>
            <w:rStyle w:val="a4"/>
            <w:rFonts w:cs="Times New Roman CYR"/>
          </w:rPr>
          <w:t>статьей 81</w:t>
        </w:r>
      </w:hyperlink>
      <w:r>
        <w:t xml:space="preserve"> Федерального закона "Об основах охраны здоровья граждан в Российской Федерации", </w:t>
      </w:r>
      <w:hyperlink r:id="rId9" w:history="1">
        <w:r>
          <w:rPr>
            <w:rStyle w:val="a4"/>
            <w:rFonts w:cs="Times New Roman CYR"/>
          </w:rPr>
          <w:t>статьей 36</w:t>
        </w:r>
      </w:hyperlink>
      <w:r>
        <w:t xml:space="preserve"> Федерального закона "Об обязательном медицинском страховании в Российской Федерации" Правительство Омской области постановляет:</w:t>
      </w:r>
    </w:p>
    <w:p w:rsidR="00AD6EF6" w:rsidRDefault="00AD6EF6">
      <w:bookmarkStart w:id="1" w:name="sub_1"/>
      <w:r>
        <w:t xml:space="preserve">Утвердить прилагаемую </w:t>
      </w:r>
      <w:hyperlink w:anchor="sub_1000" w:history="1">
        <w:r>
          <w:rPr>
            <w:rStyle w:val="a4"/>
            <w:rFonts w:cs="Times New Roman CYR"/>
          </w:rPr>
          <w:t>Территориальную программу</w:t>
        </w:r>
      </w:hyperlink>
      <w:r>
        <w:t xml:space="preserve"> государственных гарантий бесплатного оказания гражданам медицинской помощи в Омской области на 2023 год и на плановый период 2024 и 2025 годов.</w:t>
      </w:r>
    </w:p>
    <w:bookmarkEnd w:id="1"/>
    <w:p w:rsidR="00AD6EF6" w:rsidRDefault="00AD6EF6"/>
    <w:tbl>
      <w:tblPr>
        <w:tblW w:w="5000" w:type="pct"/>
        <w:tblInd w:w="108" w:type="dxa"/>
        <w:tblLook w:val="0000" w:firstRow="0" w:lastRow="0" w:firstColumn="0" w:lastColumn="0" w:noHBand="0" w:noVBand="0"/>
      </w:tblPr>
      <w:tblGrid>
        <w:gridCol w:w="7010"/>
        <w:gridCol w:w="3506"/>
      </w:tblGrid>
      <w:tr w:rsidR="00AD6EF6">
        <w:tblPrEx>
          <w:tblCellMar>
            <w:top w:w="0" w:type="dxa"/>
            <w:bottom w:w="0" w:type="dxa"/>
          </w:tblCellMar>
        </w:tblPrEx>
        <w:tc>
          <w:tcPr>
            <w:tcW w:w="3302" w:type="pct"/>
            <w:tcBorders>
              <w:top w:val="nil"/>
              <w:left w:val="nil"/>
              <w:bottom w:val="nil"/>
              <w:right w:val="nil"/>
            </w:tcBorders>
          </w:tcPr>
          <w:p w:rsidR="00AD6EF6" w:rsidRDefault="00AD6EF6">
            <w:pPr>
              <w:pStyle w:val="a7"/>
            </w:pPr>
            <w:r>
              <w:t>Губернатор Омской области, Председатель Правительства Омской области</w:t>
            </w:r>
          </w:p>
        </w:tc>
        <w:tc>
          <w:tcPr>
            <w:tcW w:w="1651" w:type="pct"/>
            <w:tcBorders>
              <w:top w:val="nil"/>
              <w:left w:val="nil"/>
              <w:bottom w:val="nil"/>
              <w:right w:val="nil"/>
            </w:tcBorders>
          </w:tcPr>
          <w:p w:rsidR="00AD6EF6" w:rsidRDefault="00AD6EF6">
            <w:pPr>
              <w:pStyle w:val="a5"/>
              <w:jc w:val="right"/>
            </w:pPr>
            <w:r>
              <w:t>А.Л. Бурков</w:t>
            </w:r>
          </w:p>
        </w:tc>
      </w:tr>
    </w:tbl>
    <w:p w:rsidR="00AD6EF6" w:rsidRDefault="00AD6EF6"/>
    <w:p w:rsidR="00AD6EF6" w:rsidRDefault="00AD6EF6">
      <w:pPr>
        <w:jc w:val="right"/>
        <w:rPr>
          <w:rStyle w:val="a3"/>
          <w:rFonts w:ascii="Arial" w:hAnsi="Arial" w:cs="Arial"/>
          <w:bCs/>
        </w:rPr>
      </w:pPr>
      <w:bookmarkStart w:id="2" w:name="sub_1000"/>
      <w:r>
        <w:rPr>
          <w:rStyle w:val="a3"/>
          <w:rFonts w:ascii="Arial" w:hAnsi="Arial" w:cs="Arial"/>
          <w:bCs/>
        </w:rPr>
        <w:t>Приложение</w:t>
      </w:r>
      <w:r>
        <w:rPr>
          <w:rStyle w:val="a3"/>
          <w:rFonts w:ascii="Arial" w:hAnsi="Arial" w:cs="Arial"/>
          <w:bCs/>
        </w:rPr>
        <w:br/>
        <w:t xml:space="preserve">к </w:t>
      </w:r>
      <w:hyperlink w:anchor="sub_0" w:history="1">
        <w:r>
          <w:rPr>
            <w:rStyle w:val="a4"/>
            <w:rFonts w:ascii="Arial" w:hAnsi="Arial" w:cs="Arial"/>
          </w:rPr>
          <w:t>постановлению</w:t>
        </w:r>
      </w:hyperlink>
      <w:r>
        <w:rPr>
          <w:rStyle w:val="a3"/>
          <w:rFonts w:ascii="Arial" w:hAnsi="Arial" w:cs="Arial"/>
          <w:bCs/>
        </w:rPr>
        <w:br/>
        <w:t>Правительства Омской области</w:t>
      </w:r>
      <w:r>
        <w:rPr>
          <w:rStyle w:val="a3"/>
          <w:rFonts w:ascii="Arial" w:hAnsi="Arial" w:cs="Arial"/>
          <w:bCs/>
        </w:rPr>
        <w:br/>
        <w:t>от 28 декабря 2022 г. N 790-п</w:t>
      </w:r>
    </w:p>
    <w:bookmarkEnd w:id="2"/>
    <w:p w:rsidR="00AD6EF6" w:rsidRDefault="00AD6EF6"/>
    <w:p w:rsidR="00AD6EF6" w:rsidRDefault="00AD6EF6">
      <w:pPr>
        <w:pStyle w:val="1"/>
      </w:pPr>
      <w:r>
        <w:t>Территориальная программа</w:t>
      </w:r>
      <w:r>
        <w:br/>
        <w:t>государственных гарантий бесплатного оказания гражданам медицинской помощи в Омской области на 2023 год и на плановый период 2024 и 2025 годов</w:t>
      </w:r>
    </w:p>
    <w:p w:rsidR="00AD6EF6" w:rsidRDefault="00AD6EF6"/>
    <w:p w:rsidR="00AD6EF6" w:rsidRDefault="00AD6EF6">
      <w:pPr>
        <w:pStyle w:val="1"/>
      </w:pPr>
      <w:bookmarkStart w:id="3" w:name="sub_100"/>
      <w:r>
        <w:t>I. Общие положения</w:t>
      </w:r>
    </w:p>
    <w:bookmarkEnd w:id="3"/>
    <w:p w:rsidR="00AD6EF6" w:rsidRDefault="00AD6EF6"/>
    <w:p w:rsidR="00AD6EF6" w:rsidRDefault="00AD6EF6">
      <w:bookmarkStart w:id="4" w:name="sub_1001"/>
      <w:r>
        <w:t>1. Территориальная программа государственных гарантий бесплатного оказания гражданам медицинской помощи в Омской области на 2023 год и на плановый период 2024 и 2025 годов (далее - Программа) устанавливает:</w:t>
      </w:r>
    </w:p>
    <w:p w:rsidR="00AD6EF6" w:rsidRDefault="00AD6EF6">
      <w:bookmarkStart w:id="5" w:name="sub_10011"/>
      <w:bookmarkEnd w:id="4"/>
      <w:r>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AD6EF6" w:rsidRDefault="00AD6EF6">
      <w:bookmarkStart w:id="6" w:name="sub_10012"/>
      <w:bookmarkEnd w:id="5"/>
      <w:r>
        <w:t>2) порядок и условия предоставления медицинской помощи, в том числе сроки ожидания медицинской помощи, оказываемой в плановом порядке;</w:t>
      </w:r>
    </w:p>
    <w:p w:rsidR="00AD6EF6" w:rsidRDefault="00AD6EF6">
      <w:bookmarkStart w:id="7" w:name="sub_10013"/>
      <w:bookmarkEnd w:id="6"/>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AD6EF6" w:rsidRDefault="00AD6EF6">
      <w:bookmarkStart w:id="8" w:name="sub_10014"/>
      <w:bookmarkEnd w:id="7"/>
      <w:r>
        <w:t>4)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w:t>
      </w:r>
    </w:p>
    <w:p w:rsidR="00AD6EF6" w:rsidRDefault="00AD6EF6">
      <w:bookmarkStart w:id="9" w:name="sub_10015"/>
      <w:bookmarkEnd w:id="8"/>
      <w:r>
        <w:t xml:space="preserve">5) перечень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w:t>
      </w:r>
      <w:hyperlink w:anchor="sub_11000" w:history="1">
        <w:r>
          <w:rPr>
            <w:rStyle w:val="a4"/>
            <w:rFonts w:cs="Times New Roman CYR"/>
          </w:rPr>
          <w:t>приложению N 1</w:t>
        </w:r>
      </w:hyperlink>
      <w:r>
        <w:t xml:space="preserve"> к Программе;</w:t>
      </w:r>
    </w:p>
    <w:p w:rsidR="00AD6EF6" w:rsidRDefault="00AD6EF6">
      <w:bookmarkStart w:id="10" w:name="sub_10016"/>
      <w:bookmarkEnd w:id="9"/>
      <w:r>
        <w:lastRenderedPageBreak/>
        <w:t>6) объем медицинской помощи, оказываемой в рамках Программы в соответствии с законодательством Российской Федерации об ОМС;</w:t>
      </w:r>
    </w:p>
    <w:p w:rsidR="00AD6EF6" w:rsidRDefault="00AD6EF6">
      <w:bookmarkStart w:id="11" w:name="sub_10017"/>
      <w:bookmarkEnd w:id="10"/>
      <w:r>
        <w:t>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D6EF6" w:rsidRDefault="00AD6EF6">
      <w:bookmarkStart w:id="12" w:name="sub_10018"/>
      <w:bookmarkEnd w:id="11"/>
      <w:r>
        <w:t>8) перечень мероприятий по профилактике заболеваний и формированию здорового образа жизни, осуществляемых в рамках Программы;</w:t>
      </w:r>
    </w:p>
    <w:p w:rsidR="00AD6EF6" w:rsidRDefault="00AD6EF6">
      <w:bookmarkStart w:id="13" w:name="sub_10019"/>
      <w:bookmarkEnd w:id="12"/>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AD6EF6" w:rsidRDefault="00AD6EF6">
      <w:bookmarkStart w:id="14" w:name="sub_100110"/>
      <w:bookmarkEnd w:id="13"/>
      <w:r>
        <w:t>10) 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постановлением Правительства Российской Федерации (далее - федеральная программа).</w:t>
      </w:r>
    </w:p>
    <w:p w:rsidR="00AD6EF6" w:rsidRDefault="00AD6EF6">
      <w:bookmarkStart w:id="15" w:name="sub_1002"/>
      <w:bookmarkEnd w:id="14"/>
      <w:r>
        <w:t>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2023 году, и целевые значения критериев доступности и качества медицинской помощи.</w:t>
      </w:r>
    </w:p>
    <w:p w:rsidR="00AD6EF6" w:rsidRDefault="00AD6EF6">
      <w:bookmarkStart w:id="16" w:name="sub_1003"/>
      <w:bookmarkEnd w:id="15"/>
      <w:r>
        <w:t xml:space="preserve">3. Программа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 положений </w:t>
      </w:r>
      <w:hyperlink r:id="rId10" w:history="1">
        <w:r>
          <w:rPr>
            <w:rStyle w:val="a4"/>
            <w:rFonts w:cs="Times New Roman CYR"/>
          </w:rPr>
          <w:t>региональной программы</w:t>
        </w:r>
      </w:hyperlink>
      <w:r>
        <w:t xml:space="preserve"> Омской области "Модернизация первичного звена здравоохранения Омской области" на 2021 - 2025 годы, утвержденной </w:t>
      </w:r>
      <w:hyperlink r:id="rId11" w:history="1">
        <w:r>
          <w:rPr>
            <w:rStyle w:val="a4"/>
            <w:rFonts w:cs="Times New Roman CYR"/>
          </w:rPr>
          <w:t>распоряжением</w:t>
        </w:r>
      </w:hyperlink>
      <w:r>
        <w:t xml:space="preserve"> Правительства Омской области от 14 декабря 2020 года N 260-рп, в том числе в части обеспечения создаваемой и модернизируемой инфраструктуры медицинских организаций.</w:t>
      </w:r>
    </w:p>
    <w:bookmarkEnd w:id="16"/>
    <w:p w:rsidR="00AD6EF6" w:rsidRDefault="00AD6EF6"/>
    <w:p w:rsidR="00AD6EF6" w:rsidRDefault="00AD6EF6">
      <w:pPr>
        <w:pStyle w:val="1"/>
      </w:pPr>
      <w:bookmarkStart w:id="17" w:name="sub_200"/>
      <w:r>
        <w:t>II.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ОМС Омской области</w:t>
      </w:r>
    </w:p>
    <w:bookmarkEnd w:id="17"/>
    <w:p w:rsidR="00AD6EF6" w:rsidRDefault="00AD6EF6"/>
    <w:p w:rsidR="00AD6EF6" w:rsidRDefault="00AD6EF6">
      <w:bookmarkStart w:id="18" w:name="sub_1004"/>
      <w:r>
        <w:t>4. В рамках Программы гражданам без взимания с них платы предоставляется медицинская помощь:</w:t>
      </w:r>
    </w:p>
    <w:p w:rsidR="00AD6EF6" w:rsidRDefault="00AD6EF6">
      <w:bookmarkStart w:id="19" w:name="sub_10041"/>
      <w:bookmarkEnd w:id="18"/>
      <w:r>
        <w:t>1) за счет средств бюджета территориального фонда ОМС Омской области при следующих заболеваниях (состояниях):</w:t>
      </w:r>
    </w:p>
    <w:bookmarkEnd w:id="19"/>
    <w:p w:rsidR="00AD6EF6" w:rsidRDefault="00AD6EF6">
      <w:r>
        <w:t xml:space="preserve">- инфекционные (включая новую коронавирусную инфекцию (COVID-19)) и паразитарные </w:t>
      </w:r>
      <w:r>
        <w:lastRenderedPageBreak/>
        <w:t>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AD6EF6" w:rsidRDefault="00AD6EF6">
      <w:r>
        <w:t>- новообразования;</w:t>
      </w:r>
    </w:p>
    <w:p w:rsidR="00AD6EF6" w:rsidRDefault="00AD6EF6">
      <w:r>
        <w:t>- болезни эндокринной системы;</w:t>
      </w:r>
    </w:p>
    <w:p w:rsidR="00AD6EF6" w:rsidRDefault="00AD6EF6">
      <w:r>
        <w:t>- расстройства питания и нарушения обмена веществ;</w:t>
      </w:r>
    </w:p>
    <w:p w:rsidR="00AD6EF6" w:rsidRDefault="00AD6EF6">
      <w:r>
        <w:t>- болезни нервной системы;</w:t>
      </w:r>
    </w:p>
    <w:p w:rsidR="00AD6EF6" w:rsidRDefault="00AD6EF6">
      <w:r>
        <w:t>- болезни крови, кроветворных органов;</w:t>
      </w:r>
    </w:p>
    <w:p w:rsidR="00AD6EF6" w:rsidRDefault="00AD6EF6">
      <w:r>
        <w:t>- отдельные нарушения, вовлекающие иммунный механизм;</w:t>
      </w:r>
    </w:p>
    <w:p w:rsidR="00AD6EF6" w:rsidRDefault="00AD6EF6">
      <w:r>
        <w:t>- болезни глаза и его придаточного аппарата;</w:t>
      </w:r>
    </w:p>
    <w:p w:rsidR="00AD6EF6" w:rsidRDefault="00AD6EF6">
      <w:r>
        <w:t>- болезни уха и сосцевидного отростка;</w:t>
      </w:r>
    </w:p>
    <w:p w:rsidR="00AD6EF6" w:rsidRDefault="00AD6EF6">
      <w:r>
        <w:t>- болезни системы кровообращения;</w:t>
      </w:r>
    </w:p>
    <w:p w:rsidR="00AD6EF6" w:rsidRDefault="00AD6EF6">
      <w:r>
        <w:t>- болезни органов дыхания;</w:t>
      </w:r>
    </w:p>
    <w:p w:rsidR="00AD6EF6" w:rsidRDefault="00AD6EF6">
      <w:r>
        <w:t>- болезни органов пищеварения, в том числе болезни полости рта, слюнных желез и челюстей (за исключением зубного протезирования);</w:t>
      </w:r>
    </w:p>
    <w:p w:rsidR="00AD6EF6" w:rsidRDefault="00AD6EF6">
      <w:r>
        <w:t>- болезни мочеполовой системы;</w:t>
      </w:r>
    </w:p>
    <w:p w:rsidR="00AD6EF6" w:rsidRDefault="00AD6EF6">
      <w:r>
        <w:t>- болезни кожи и подкожной клетчатки;</w:t>
      </w:r>
    </w:p>
    <w:p w:rsidR="00AD6EF6" w:rsidRDefault="00AD6EF6">
      <w:r>
        <w:t>- болезни костно-мышечной системы и соединительной ткани;</w:t>
      </w:r>
    </w:p>
    <w:p w:rsidR="00AD6EF6" w:rsidRDefault="00AD6EF6">
      <w:r>
        <w:t>- травмы, отравления и некоторые другие последствия воздействия внешних причин;</w:t>
      </w:r>
    </w:p>
    <w:p w:rsidR="00AD6EF6" w:rsidRDefault="00AD6EF6">
      <w:r>
        <w:t>- врожденные аномалии (пороки развития);</w:t>
      </w:r>
    </w:p>
    <w:p w:rsidR="00AD6EF6" w:rsidRDefault="00AD6EF6">
      <w:r>
        <w:t>- деформации и хромосомные нарушения;</w:t>
      </w:r>
    </w:p>
    <w:p w:rsidR="00AD6EF6" w:rsidRDefault="00AD6EF6">
      <w:r>
        <w:t>- беременность, роды, послеродовой период и аборты;</w:t>
      </w:r>
    </w:p>
    <w:p w:rsidR="00AD6EF6" w:rsidRDefault="00AD6EF6">
      <w:r>
        <w:t>- отдельные состояния, возникающие у детей в перинатальный период;</w:t>
      </w:r>
    </w:p>
    <w:p w:rsidR="00AD6EF6" w:rsidRDefault="00AD6EF6">
      <w:r>
        <w:t>- симптомы, признаки и отклонения от нормы, не отнесенные к заболеваниям и состояниям, указанным в настоящем подпункте, выявленные при клинических и лабораторных исследованиях;</w:t>
      </w:r>
    </w:p>
    <w:p w:rsidR="00AD6EF6" w:rsidRDefault="00AD6EF6">
      <w:bookmarkStart w:id="20" w:name="sub_10042"/>
      <w:r>
        <w:t>2)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указанным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AD6EF6" w:rsidRDefault="00AD6EF6">
      <w:bookmarkStart w:id="21" w:name="sub_1005"/>
      <w:bookmarkEnd w:id="20"/>
      <w:r>
        <w:t>5. В соответствии с законодательством Российской Федерации отдельные категории граждан имеют право:</w:t>
      </w:r>
    </w:p>
    <w:p w:rsidR="00AD6EF6" w:rsidRDefault="00AD6EF6">
      <w:bookmarkStart w:id="22" w:name="sub_10051"/>
      <w:bookmarkEnd w:id="21"/>
      <w:r>
        <w:t>1) на обеспечение лекарственными препаратами в соответствии с разделом IV Программы;</w:t>
      </w:r>
    </w:p>
    <w:p w:rsidR="00AD6EF6" w:rsidRDefault="00AD6EF6">
      <w:bookmarkStart w:id="23" w:name="sub_10052"/>
      <w:bookmarkEnd w:id="22"/>
      <w:r>
        <w:t>2)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AD6EF6" w:rsidRDefault="00AD6EF6">
      <w:bookmarkStart w:id="24" w:name="sub_10053"/>
      <w:bookmarkEnd w:id="23"/>
      <w:r>
        <w:t>3)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D6EF6" w:rsidRDefault="00AD6EF6">
      <w:bookmarkStart w:id="25" w:name="sub_10054"/>
      <w:bookmarkEnd w:id="24"/>
      <w:r>
        <w:t>4)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D6EF6" w:rsidRDefault="00AD6EF6">
      <w:bookmarkStart w:id="26" w:name="sub_10055"/>
      <w:bookmarkEnd w:id="25"/>
      <w:r>
        <w:t>5)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D6EF6" w:rsidRDefault="00AD6EF6">
      <w:bookmarkStart w:id="27" w:name="sub_10056"/>
      <w:bookmarkEnd w:id="26"/>
      <w:r>
        <w:t>6)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AD6EF6" w:rsidRDefault="00AD6EF6">
      <w:bookmarkStart w:id="28" w:name="sub_10057"/>
      <w:bookmarkEnd w:id="27"/>
      <w:r>
        <w:lastRenderedPageBreak/>
        <w:t>7) на пренатальную (дородовую) диагностику нарушений развития ребенка - беременные женщины;</w:t>
      </w:r>
    </w:p>
    <w:p w:rsidR="00AD6EF6" w:rsidRDefault="00AD6EF6">
      <w:bookmarkStart w:id="29" w:name="sub_10058"/>
      <w:bookmarkEnd w:id="28"/>
      <w:r>
        <w:t>8) на аудиологический скрининг - новорожденные дети и дети первого года жизни;</w:t>
      </w:r>
    </w:p>
    <w:p w:rsidR="00AD6EF6" w:rsidRDefault="00AD6EF6">
      <w:bookmarkStart w:id="30" w:name="sub_10059"/>
      <w:bookmarkEnd w:id="29"/>
      <w:r>
        <w:t>9) 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AD6EF6" w:rsidRDefault="00AD6EF6">
      <w:bookmarkStart w:id="31" w:name="sub_1006"/>
      <w:bookmarkEnd w:id="30"/>
      <w:r>
        <w:t>6. В рамках Программы (за исключением медицинской помощи, оказываемой в рамках клинической апробации) бесплатно оказываются:</w:t>
      </w:r>
    </w:p>
    <w:p w:rsidR="00AD6EF6" w:rsidRDefault="00AD6EF6">
      <w:bookmarkStart w:id="32" w:name="sub_10061"/>
      <w:bookmarkEnd w:id="31"/>
      <w:r>
        <w:t>1)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AD6EF6" w:rsidRDefault="00AD6EF6">
      <w:bookmarkStart w:id="33" w:name="sub_10062"/>
      <w:bookmarkEnd w:id="32"/>
      <w:r>
        <w:t>2) специализированная, в том числе высокотехнологичная, медицинская помощь;</w:t>
      </w:r>
    </w:p>
    <w:p w:rsidR="00AD6EF6" w:rsidRDefault="00AD6EF6">
      <w:bookmarkStart w:id="34" w:name="sub_10063"/>
      <w:bookmarkEnd w:id="33"/>
      <w:r>
        <w:t>3) скорая, в том числе скорая специализированная, медицинская помощь;</w:t>
      </w:r>
    </w:p>
    <w:p w:rsidR="00AD6EF6" w:rsidRDefault="00AD6EF6">
      <w:bookmarkStart w:id="35" w:name="sub_10064"/>
      <w:bookmarkEnd w:id="34"/>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D6EF6" w:rsidRDefault="00AD6EF6">
      <w:bookmarkStart w:id="36" w:name="sub_1007"/>
      <w:bookmarkEnd w:id="35"/>
      <w:r>
        <w:t>7.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D6EF6" w:rsidRDefault="00AD6EF6">
      <w:bookmarkStart w:id="37" w:name="sub_1008"/>
      <w:bookmarkEnd w:id="36"/>
      <w:r>
        <w:t xml:space="preserve">8.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w:t>
      </w:r>
      <w:r>
        <w:lastRenderedPageBreak/>
        <w:t>также медицинскую реабилитацию.</w:t>
      </w:r>
    </w:p>
    <w:p w:rsidR="00AD6EF6" w:rsidRDefault="00AD6EF6">
      <w:bookmarkStart w:id="38" w:name="sub_1009"/>
      <w:bookmarkEnd w:id="37"/>
      <w:r>
        <w:t>9.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D6EF6" w:rsidRDefault="00AD6EF6">
      <w:bookmarkStart w:id="39" w:name="sub_1010"/>
      <w:bookmarkEnd w:id="38"/>
      <w:r>
        <w:t xml:space="preserve">10.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источники финансового обеспечения высокотехнологичной медицинской помощи, согласно </w:t>
      </w:r>
      <w:hyperlink w:anchor="sub_12000" w:history="1">
        <w:r>
          <w:rPr>
            <w:rStyle w:val="a4"/>
            <w:rFonts w:cs="Times New Roman CYR"/>
          </w:rPr>
          <w:t>приложению N 2</w:t>
        </w:r>
      </w:hyperlink>
      <w:r>
        <w:t xml:space="preserve"> к Программе. Применяемые при оказании высокотехнологичной медицинской помощи методы лечения предусмотрены в </w:t>
      </w:r>
      <w:hyperlink r:id="rId12" w:history="1">
        <w:r>
          <w:rPr>
            <w:rStyle w:val="a4"/>
            <w:rFonts w:cs="Times New Roman CYR"/>
          </w:rPr>
          <w:t>приложении N 1</w:t>
        </w:r>
      </w:hyperlink>
      <w:r>
        <w:t xml:space="preserve"> к федеральной программе.</w:t>
      </w:r>
    </w:p>
    <w:p w:rsidR="00AD6EF6" w:rsidRDefault="00AD6EF6">
      <w:bookmarkStart w:id="40" w:name="sub_1011"/>
      <w:bookmarkEnd w:id="39"/>
      <w:r>
        <w:t>11.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AD6EF6" w:rsidRDefault="00AD6EF6">
      <w:bookmarkStart w:id="41" w:name="sub_1012"/>
      <w:bookmarkEnd w:id="40"/>
      <w: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D6EF6" w:rsidRDefault="00AD6EF6">
      <w:bookmarkStart w:id="42" w:name="sub_1013"/>
      <w:bookmarkEnd w:id="41"/>
      <w:r>
        <w:t>13.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bookmarkEnd w:id="42"/>
    <w:p w:rsidR="00AD6EF6" w:rsidRDefault="00AD6EF6">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3"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D6EF6" w:rsidRDefault="00AD6EF6">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D6EF6" w:rsidRDefault="00AD6EF6">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w:t>
      </w:r>
      <w:r>
        <w:lastRenderedPageBreak/>
        <w:t>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D6EF6" w:rsidRDefault="00AD6EF6">
      <w:bookmarkStart w:id="43" w:name="sub_1014"/>
      <w:r>
        <w:t>14. В целях оказания гражданам, находящимся в стационарных организациях социального обслуживания, медицинской помощи Министерством здравоохранения Омской области организуется взаимодействие стационарных организаций социального обслуживания с близлежащими медицинскими организациями.</w:t>
      </w:r>
    </w:p>
    <w:bookmarkEnd w:id="43"/>
    <w:p w:rsidR="00AD6EF6" w:rsidRDefault="00AD6EF6">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D6EF6" w:rsidRDefault="00AD6EF6">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AD6EF6" w:rsidRDefault="00AD6EF6">
      <w:bookmarkStart w:id="44" w:name="sub_1015"/>
      <w:r>
        <w:t>15. Специализированная, в том числе высокотехнологичная, медицинская помощь в стационарных условиях и условиях дневного стационара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 соответствии с нормативами объема предоставления медицинской помощи и нормативами финансовых затрат на единицу объема предоставления медицинской помощи, установленными базовой программой ОМС.</w:t>
      </w:r>
    </w:p>
    <w:bookmarkEnd w:id="44"/>
    <w:p w:rsidR="00AD6EF6" w:rsidRDefault="00AD6EF6">
      <w:r>
        <w:t xml:space="preserve">Перечень заболеваний, состояний (групп заболеваний, состояний), при которых федеральными медицинскими организациями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предусмотрен в соответствующем </w:t>
      </w:r>
      <w:hyperlink r:id="rId14" w:history="1">
        <w:r>
          <w:rPr>
            <w:rStyle w:val="a4"/>
            <w:rFonts w:cs="Times New Roman CYR"/>
          </w:rPr>
          <w:t>приложении</w:t>
        </w:r>
      </w:hyperlink>
      <w:r>
        <w:t xml:space="preserve"> к федеральной программе.</w:t>
      </w:r>
    </w:p>
    <w:p w:rsidR="00AD6EF6" w:rsidRDefault="00AD6EF6">
      <w:r>
        <w:t>Направление граждан в федеральные медицинские организации для оказания медицинской помощи осуществляется в порядке, установленном Министерством здравоохранения Российской Федерации.</w:t>
      </w:r>
    </w:p>
    <w:p w:rsidR="00AD6EF6" w:rsidRDefault="00AD6EF6">
      <w:bookmarkStart w:id="45" w:name="sub_1016"/>
      <w:r>
        <w:t>16.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bookmarkEnd w:id="45"/>
    <w:p w:rsidR="00AD6EF6" w:rsidRDefault="00AD6EF6"/>
    <w:p w:rsidR="00AD6EF6" w:rsidRDefault="00AD6EF6">
      <w:pPr>
        <w:pStyle w:val="1"/>
      </w:pPr>
      <w:bookmarkStart w:id="46" w:name="sub_300"/>
      <w:r>
        <w:t>III. Порядок и условия предоставления медицинской помощи, в том числе сроки ожидания медицинской помощи, оказываемой в плановом порядке</w:t>
      </w:r>
    </w:p>
    <w:bookmarkEnd w:id="46"/>
    <w:p w:rsidR="00AD6EF6" w:rsidRDefault="00AD6EF6"/>
    <w:p w:rsidR="00AD6EF6" w:rsidRDefault="00AD6EF6">
      <w:bookmarkStart w:id="47" w:name="sub_1017"/>
      <w:r>
        <w:t xml:space="preserve">17. В рамках Программы медицинская помощь оказывается в медицинских организациях, участвующих в 2023 году в реализации Программы, в том числе территориальной программы ОМС, по перечню согласно </w:t>
      </w:r>
      <w:hyperlink w:anchor="sub_13000" w:history="1">
        <w:r>
          <w:rPr>
            <w:rStyle w:val="a4"/>
            <w:rFonts w:cs="Times New Roman CYR"/>
          </w:rPr>
          <w:t>приложению N 3</w:t>
        </w:r>
      </w:hyperlink>
      <w:r>
        <w:t xml:space="preserve"> к Программе.</w:t>
      </w:r>
    </w:p>
    <w:p w:rsidR="00AD6EF6" w:rsidRDefault="00AD6EF6">
      <w:bookmarkStart w:id="48" w:name="sub_1018"/>
      <w:bookmarkEnd w:id="47"/>
      <w:r>
        <w:t xml:space="preserve">18.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w:t>
      </w:r>
      <w:r>
        <w:lastRenderedPageBreak/>
        <w:t>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AD6EF6" w:rsidRDefault="00AD6EF6">
      <w:bookmarkStart w:id="49" w:name="sub_1019"/>
      <w:bookmarkEnd w:id="48"/>
      <w:r>
        <w:t>19.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AD6EF6" w:rsidRDefault="00AD6EF6">
      <w:bookmarkStart w:id="50" w:name="sub_1020"/>
      <w:bookmarkEnd w:id="49"/>
      <w:r>
        <w:t>20.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AD6EF6" w:rsidRDefault="00AD6EF6">
      <w:bookmarkStart w:id="51" w:name="sub_1021"/>
      <w:bookmarkEnd w:id="50"/>
      <w:r>
        <w:t>21.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AD6EF6" w:rsidRDefault="00AD6EF6">
      <w:bookmarkStart w:id="52" w:name="sub_1022"/>
      <w:bookmarkEnd w:id="51"/>
      <w:r>
        <w:t>22. Направление на оказание специализированной медицинской помощи в плановой форме в медицинские организации, расположенные за пределами территории Омской области, выдается гражданину при оказании ему медицинской помощи по территориальной программе ОМС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AD6EF6" w:rsidRDefault="00AD6EF6">
      <w:bookmarkStart w:id="53" w:name="sub_1023"/>
      <w:bookmarkEnd w:id="52"/>
      <w:r>
        <w:t>23. При невозможности оказания первичной медико-санитарной помощи в соответствии с порядками оказания медицинской помощи, клиническими рекомендациями и с учетом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AD6EF6" w:rsidRDefault="00AD6EF6">
      <w:bookmarkStart w:id="54" w:name="sub_1024"/>
      <w:bookmarkEnd w:id="53"/>
      <w:r>
        <w:t>24. Назначение лечения, в том числе виды и объемы обследований, осуществляется лечащим врачом в соответствии с порядками оказания медицинской помощи, клиническими рекомендациями и с учетом стандартов медицинской помощи, а в случаях, установленных федеральным законодательством, - консилиумом врачей, врачебной комиссией.</w:t>
      </w:r>
    </w:p>
    <w:p w:rsidR="00AD6EF6" w:rsidRDefault="00AD6EF6">
      <w:bookmarkStart w:id="55" w:name="sub_1025"/>
      <w:bookmarkEnd w:id="54"/>
      <w:r>
        <w:lastRenderedPageBreak/>
        <w:t>25. При оказании медицинской помощи в плановой форме устанавливаются следующие сроки ожидания:</w:t>
      </w:r>
    </w:p>
    <w:p w:rsidR="00AD6EF6" w:rsidRDefault="00AD6EF6">
      <w:bookmarkStart w:id="56" w:name="sub_10251"/>
      <w:bookmarkEnd w:id="55"/>
      <w:r>
        <w:t>1)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AD6EF6" w:rsidRDefault="00AD6EF6">
      <w:bookmarkStart w:id="57" w:name="sub_10252"/>
      <w:bookmarkEnd w:id="56"/>
      <w:r>
        <w:t>2) 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14 рабочих дней со дня обращения гражданина в медицинскую организацию, в которой ведут прием соответствующие врачи-специалисты;</w:t>
      </w:r>
    </w:p>
    <w:p w:rsidR="00AD6EF6" w:rsidRDefault="00AD6EF6">
      <w:bookmarkStart w:id="58" w:name="sub_10253"/>
      <w:bookmarkEnd w:id="57"/>
      <w:r>
        <w:t>3) проведение консультаций врачей-специалистов в случае подозрения на онкологическое заболевание - не более 3 рабочих дней с момента подозрения на онкологическое заболевание;</w:t>
      </w:r>
    </w:p>
    <w:p w:rsidR="00AD6EF6" w:rsidRDefault="00AD6EF6">
      <w:bookmarkStart w:id="59" w:name="sub_10254"/>
      <w:bookmarkEnd w:id="58"/>
      <w:r>
        <w:t>4)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AD6EF6" w:rsidRDefault="00AD6EF6">
      <w:bookmarkStart w:id="60" w:name="sub_10255"/>
      <w:bookmarkEnd w:id="59"/>
      <w:r>
        <w:t>5)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AD6EF6" w:rsidRDefault="00AD6EF6">
      <w:bookmarkStart w:id="61" w:name="sub_10256"/>
      <w:bookmarkEnd w:id="60"/>
      <w:r>
        <w:t>6) 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AD6EF6" w:rsidRDefault="00AD6EF6">
      <w:bookmarkStart w:id="62" w:name="sub_10257"/>
      <w:bookmarkEnd w:id="61"/>
      <w:r>
        <w:t>7) 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AD6EF6" w:rsidRDefault="00AD6EF6">
      <w:bookmarkStart w:id="63" w:name="sub_10258"/>
      <w:bookmarkEnd w:id="62"/>
      <w:r>
        <w:t>8) оказание первичной медико-санитарной помощи, паллиативной медицинской помощи в условиях дневного стационара по медицинским показаниям согласно направлению лечащего врача - не более 14 календарных дней с даты обращения гражданина в медицинскую организацию, оказывающую медицинскую помощь в условиях дневного стационара;</w:t>
      </w:r>
    </w:p>
    <w:p w:rsidR="00AD6EF6" w:rsidRDefault="00AD6EF6">
      <w:bookmarkStart w:id="64" w:name="sub_10259"/>
      <w:bookmarkEnd w:id="63"/>
      <w:r>
        <w:t>9)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AD6EF6" w:rsidRDefault="00AD6EF6">
      <w:bookmarkStart w:id="65" w:name="sub_102510"/>
      <w:bookmarkEnd w:id="64"/>
      <w:r>
        <w:t>10) оказание паллиативной медицинской помощи в стационарных условиях - не более 14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AD6EF6" w:rsidRDefault="00AD6EF6">
      <w:bookmarkStart w:id="66" w:name="sub_1026"/>
      <w:bookmarkEnd w:id="65"/>
      <w:r>
        <w:t>26.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D6EF6" w:rsidRDefault="00AD6EF6">
      <w:bookmarkStart w:id="67" w:name="sub_1027"/>
      <w:bookmarkEnd w:id="66"/>
      <w:r>
        <w:t>27. 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rsidR="00AD6EF6" w:rsidRDefault="00AD6EF6">
      <w:bookmarkStart w:id="68" w:name="sub_1028"/>
      <w:bookmarkEnd w:id="67"/>
      <w:r>
        <w:t xml:space="preserve">28. Время доезда до пациента бригад скорой медицинской помощи при оказании скорой </w:t>
      </w:r>
      <w:r>
        <w:lastRenderedPageBreak/>
        <w:t>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AD6EF6" w:rsidRDefault="00AD6EF6">
      <w:bookmarkStart w:id="69" w:name="sub_1029"/>
      <w:bookmarkEnd w:id="68"/>
      <w:r>
        <w:t>29.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D6EF6" w:rsidRDefault="00AD6EF6">
      <w:bookmarkStart w:id="70" w:name="sub_1030"/>
      <w:bookmarkEnd w:id="69"/>
      <w:r>
        <w:t>30. Право внеочередного оказания медицинской помощи отдельным категориям граждан, включая участников специальной военной операции Российской Федерации с 24 февраля 2022 года,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bookmarkEnd w:id="70"/>
    <w:p w:rsidR="00AD6EF6" w:rsidRDefault="00AD6EF6">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AD6EF6" w:rsidRDefault="00AD6EF6">
      <w:bookmarkStart w:id="71" w:name="sub_10301"/>
      <w:r>
        <w:t>1) 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AD6EF6" w:rsidRDefault="00AD6EF6">
      <w:bookmarkStart w:id="72" w:name="sub_10302"/>
      <w:bookmarkEnd w:id="71"/>
      <w:r>
        <w:t>2) проведение диагностических инструментальных, лабораторных исследований при оказании первичной медико-санитарной помощи - не более 7 рабочих дней со дня назначения исследований;</w:t>
      </w:r>
    </w:p>
    <w:p w:rsidR="00AD6EF6" w:rsidRDefault="00AD6EF6">
      <w:bookmarkStart w:id="73" w:name="sub_10303"/>
      <w:bookmarkEnd w:id="72"/>
      <w:r>
        <w:t>3) оказание медицинской помощи в условиях дневного стационара по медицинским показаниям согласно направлению лечащего врача - не более 7 рабочих дней с даты обращения гражданина в медицинскую организацию, оказывающую медицинскую помощь в условиях дневного стационара;</w:t>
      </w:r>
    </w:p>
    <w:p w:rsidR="00AD6EF6" w:rsidRDefault="00AD6EF6">
      <w:bookmarkStart w:id="74" w:name="sub_10304"/>
      <w:bookmarkEnd w:id="73"/>
      <w:r>
        <w:t>4)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7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bookmarkEnd w:id="74"/>
    <w:p w:rsidR="00AD6EF6" w:rsidRDefault="00AD6EF6">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исходя из очередности обращений таких граждан.</w:t>
      </w:r>
    </w:p>
    <w:p w:rsidR="00AD6EF6" w:rsidRDefault="00AD6EF6">
      <w:bookmarkStart w:id="75" w:name="sub_1031"/>
      <w:r>
        <w:t xml:space="preserve">31. Обеспечение граждан лекарственными препаратами, включенными в </w:t>
      </w:r>
      <w:hyperlink r:id="rId15" w:history="1">
        <w:r>
          <w:rPr>
            <w:rStyle w:val="a4"/>
            <w:rFonts w:cs="Times New Roman CYR"/>
          </w:rPr>
          <w:t>перечень</w:t>
        </w:r>
      </w:hyperlink>
      <w:r>
        <w:t xml:space="preserve"> жизненно необходимых и важнейших лекарственных препаратов для медицинского применения, утвержденный </w:t>
      </w:r>
      <w:hyperlink r:id="rId16" w:history="1">
        <w:r>
          <w:rPr>
            <w:rStyle w:val="a4"/>
            <w:rFonts w:cs="Times New Roman CYR"/>
          </w:rPr>
          <w:t>распоряжением</w:t>
        </w:r>
      </w:hyperlink>
      <w:r>
        <w:t xml:space="preserve"> Правительства Российской Федерации от 12 октября 2019 года N 2406-р, в соответствии с </w:t>
      </w:r>
      <w:hyperlink r:id="rId17" w:history="1">
        <w:r>
          <w:rPr>
            <w:rStyle w:val="a4"/>
            <w:rFonts w:cs="Times New Roman CYR"/>
          </w:rPr>
          <w:t>Федеральным законом</w:t>
        </w:r>
      </w:hyperlink>
      <w:r>
        <w:t xml:space="preserve"> "Об обращении лекарственных средств", и медицинскими изделиями, включенными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осуществляется в рамках Программы при оказании:</w:t>
      </w:r>
    </w:p>
    <w:p w:rsidR="00AD6EF6" w:rsidRDefault="00AD6EF6">
      <w:bookmarkStart w:id="76" w:name="sub_10311"/>
      <w:bookmarkEnd w:id="75"/>
      <w:r>
        <w:t>1) первичной медико-санитарной помощи:</w:t>
      </w:r>
    </w:p>
    <w:bookmarkEnd w:id="76"/>
    <w:p w:rsidR="00AD6EF6" w:rsidRDefault="00AD6EF6">
      <w:r>
        <w:t>- в амбулаторных условиях в неотложной форме;</w:t>
      </w:r>
    </w:p>
    <w:p w:rsidR="00AD6EF6" w:rsidRDefault="00AD6EF6">
      <w:r>
        <w:t>- в амбулаторных условиях в плановой форме по профилю "Стоматология";</w:t>
      </w:r>
    </w:p>
    <w:p w:rsidR="00AD6EF6" w:rsidRDefault="00AD6EF6">
      <w:r>
        <w:t>- в амбулаторных условиях в плановой форме при проведении заместительной почечной терапии методами гемодиализа и перитонеального диализа;</w:t>
      </w:r>
    </w:p>
    <w:p w:rsidR="00AD6EF6" w:rsidRDefault="00AD6EF6">
      <w:r>
        <w:t>- в условиях дневного стационара во всех формах;</w:t>
      </w:r>
    </w:p>
    <w:p w:rsidR="00AD6EF6" w:rsidRDefault="00AD6EF6">
      <w:bookmarkStart w:id="77" w:name="sub_10312"/>
      <w:r>
        <w:lastRenderedPageBreak/>
        <w:t>2)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AD6EF6" w:rsidRDefault="00AD6EF6">
      <w:bookmarkStart w:id="78" w:name="sub_10313"/>
      <w:bookmarkEnd w:id="77"/>
      <w:r>
        <w:t>3)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AD6EF6" w:rsidRDefault="00AD6EF6">
      <w:bookmarkStart w:id="79" w:name="sub_10314"/>
      <w:bookmarkEnd w:id="78"/>
      <w:r>
        <w:t>4) паллиативной медицинской помощи в стационарных условиях и условиях дневного стационара во всех формах, а также при посещениях на дому.</w:t>
      </w:r>
    </w:p>
    <w:p w:rsidR="00AD6EF6" w:rsidRDefault="00AD6EF6">
      <w:bookmarkStart w:id="80" w:name="sub_1032"/>
      <w:bookmarkEnd w:id="79"/>
      <w:r>
        <w:t>32. При оказании в рамках Программы первичной медико-санитарной помощи и паллиативной медицинской помощи в амбулаторных условиях в плановой форме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с учетом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w:t>
      </w:r>
    </w:p>
    <w:p w:rsidR="00AD6EF6" w:rsidRDefault="00AD6EF6">
      <w:bookmarkStart w:id="81" w:name="sub_1033"/>
      <w:bookmarkEnd w:id="80"/>
      <w:r>
        <w:t>33.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и условиях дневного стационара во всех формах в медицинских организациях в рамках Программы граждане обеспечиваются по медицинским показаниям и с учетом стандартов медицинской помощи донорской кровью и (или) ее компонентами.</w:t>
      </w:r>
    </w:p>
    <w:p w:rsidR="00AD6EF6" w:rsidRDefault="00AD6EF6">
      <w:bookmarkStart w:id="82" w:name="sub_1034"/>
      <w:bookmarkEnd w:id="81"/>
      <w:r>
        <w:t>34. В рамках Программы по медицинским показаниям и с учетом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AD6EF6" w:rsidRDefault="00AD6EF6">
      <w:bookmarkStart w:id="83" w:name="sub_1035"/>
      <w:bookmarkEnd w:id="82"/>
      <w:r>
        <w:t xml:space="preserve">35.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порядке согласно </w:t>
      </w:r>
      <w:hyperlink w:anchor="sub_14000" w:history="1">
        <w:r>
          <w:rPr>
            <w:rStyle w:val="a4"/>
            <w:rFonts w:cs="Times New Roman CYR"/>
          </w:rPr>
          <w:t>приложению N 4</w:t>
        </w:r>
      </w:hyperlink>
      <w:r>
        <w:t xml:space="preserve"> к Программе.</w:t>
      </w:r>
    </w:p>
    <w:p w:rsidR="00AD6EF6" w:rsidRDefault="00AD6EF6">
      <w:bookmarkStart w:id="84" w:name="sub_1036"/>
      <w:bookmarkEnd w:id="83"/>
      <w:r>
        <w:t>36.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AD6EF6" w:rsidRDefault="00AD6EF6">
      <w:bookmarkStart w:id="85" w:name="sub_10361"/>
      <w:bookmarkEnd w:id="84"/>
      <w:r>
        <w:t>1)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AD6EF6" w:rsidRDefault="00AD6EF6">
      <w:bookmarkStart w:id="86" w:name="sub_10362"/>
      <w:bookmarkEnd w:id="85"/>
      <w: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 иными состояниями;</w:t>
      </w:r>
    </w:p>
    <w:p w:rsidR="00AD6EF6" w:rsidRDefault="00AD6EF6">
      <w:bookmarkStart w:id="87" w:name="sub_10363"/>
      <w:bookmarkEnd w:id="86"/>
      <w:r>
        <w:t>3) проведение профилактических медицинских осмотров, в том числе в рамках диспансеризации, не реже 1 раза в год;</w:t>
      </w:r>
    </w:p>
    <w:p w:rsidR="00AD6EF6" w:rsidRDefault="00AD6EF6">
      <w:bookmarkStart w:id="88" w:name="sub_10364"/>
      <w:bookmarkEnd w:id="87"/>
      <w:r>
        <w:t>4) диспансерное наблюдение женщин в период беременности и послеродовой период;</w:t>
      </w:r>
    </w:p>
    <w:p w:rsidR="00AD6EF6" w:rsidRDefault="00AD6EF6">
      <w:bookmarkStart w:id="89" w:name="sub_10365"/>
      <w:bookmarkEnd w:id="88"/>
      <w:r>
        <w:t>5) проведение патронажа в период беременности женщин, находящихся в трудной жизненной ситуации;</w:t>
      </w:r>
    </w:p>
    <w:p w:rsidR="00AD6EF6" w:rsidRDefault="00AD6EF6">
      <w:bookmarkStart w:id="90" w:name="sub_10366"/>
      <w:bookmarkEnd w:id="89"/>
      <w:r>
        <w:lastRenderedPageBreak/>
        <w:t>6) оказание консультативной, психологической и медико-социальной помощи женщинам в период беременности и послеродовой период;</w:t>
      </w:r>
    </w:p>
    <w:p w:rsidR="00AD6EF6" w:rsidRDefault="00AD6EF6">
      <w:bookmarkStart w:id="91" w:name="sub_10367"/>
      <w:bookmarkEnd w:id="90"/>
      <w:r>
        <w:t>7) диспансерное наблюдение детей с хроническими заболеваниями и детей-инвалидов;</w:t>
      </w:r>
    </w:p>
    <w:p w:rsidR="00AD6EF6" w:rsidRDefault="00AD6EF6">
      <w:bookmarkStart w:id="92" w:name="sub_10368"/>
      <w:bookmarkEnd w:id="91"/>
      <w:r>
        <w:t>8) оказание консультативной помощи несовершеннолетним, направленной на сохранение и укрепление репродуктивного здоровья;</w:t>
      </w:r>
    </w:p>
    <w:p w:rsidR="00AD6EF6" w:rsidRDefault="00AD6EF6">
      <w:bookmarkStart w:id="93" w:name="sub_10369"/>
      <w:bookmarkEnd w:id="92"/>
      <w:r>
        <w:t>9)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AD6EF6" w:rsidRDefault="00AD6EF6">
      <w:bookmarkStart w:id="94" w:name="sub_103610"/>
      <w:bookmarkEnd w:id="93"/>
      <w:r>
        <w:t>10) комплексное обследование (1 раз в год), диспансерное наблюдение граждан в центрах здоровья;</w:t>
      </w:r>
    </w:p>
    <w:p w:rsidR="00AD6EF6" w:rsidRDefault="00AD6EF6">
      <w:bookmarkStart w:id="95" w:name="sub_103611"/>
      <w:bookmarkEnd w:id="94"/>
      <w:r>
        <w:t>11)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
    <w:p w:rsidR="00AD6EF6" w:rsidRDefault="00AD6EF6">
      <w:bookmarkStart w:id="96" w:name="sub_1037"/>
      <w:bookmarkEnd w:id="95"/>
      <w:r>
        <w:t>37.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AD6EF6" w:rsidRDefault="00AD6EF6">
      <w:bookmarkStart w:id="97" w:name="sub_10371"/>
      <w:bookmarkEnd w:id="96"/>
      <w:r>
        <w:t>1) круглосуточное медицинское наблюдение и лечение в условиях, соответствующих государственным санитарно-эпидемиологическим правилам и гигиеническим нормативам;</w:t>
      </w:r>
    </w:p>
    <w:p w:rsidR="00AD6EF6" w:rsidRDefault="00AD6EF6">
      <w:bookmarkStart w:id="98" w:name="sub_10372"/>
      <w:bookmarkEnd w:id="97"/>
      <w:r>
        <w:t>2) предоставление спального места и лечебного питания;</w:t>
      </w:r>
    </w:p>
    <w:p w:rsidR="00AD6EF6" w:rsidRDefault="00AD6EF6">
      <w:bookmarkStart w:id="99" w:name="sub_10373"/>
      <w:bookmarkEnd w:id="98"/>
      <w:r>
        <w:t>3) предоставление по медицинским показаниям поста индивидуального ухода;</w:t>
      </w:r>
    </w:p>
    <w:p w:rsidR="00AD6EF6" w:rsidRDefault="00AD6EF6">
      <w:bookmarkStart w:id="100" w:name="sub_10374"/>
      <w:bookmarkEnd w:id="99"/>
      <w:r>
        <w:t>4) размещение в палатах вместимостью в соответствии с государственными санитарно-эпидемиологическими правилами и гигиеническими нормативами;</w:t>
      </w:r>
    </w:p>
    <w:p w:rsidR="00AD6EF6" w:rsidRDefault="00AD6EF6">
      <w:bookmarkStart w:id="101" w:name="sub_10375"/>
      <w:bookmarkEnd w:id="100"/>
      <w:r>
        <w:t>5) допуск адвоката или законного представителя для защиты прав гражданина;</w:t>
      </w:r>
    </w:p>
    <w:p w:rsidR="00AD6EF6" w:rsidRDefault="00AD6EF6">
      <w:bookmarkStart w:id="102" w:name="sub_10376"/>
      <w:bookmarkEnd w:id="101"/>
      <w:r>
        <w:t>6)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AD6EF6" w:rsidRDefault="00AD6EF6">
      <w:bookmarkStart w:id="103" w:name="sub_10377"/>
      <w:bookmarkEnd w:id="102"/>
      <w:r>
        <w:t>7) 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bookmarkEnd w:id="103"/>
    <w:p w:rsidR="00AD6EF6" w:rsidRDefault="00AD6EF6">
      <w:r>
        <w:t>-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AD6EF6" w:rsidRDefault="00AD6EF6">
      <w:r>
        <w:t>- с ребенком до достижения им возраста четырех лет;</w:t>
      </w:r>
    </w:p>
    <w:p w:rsidR="00AD6EF6" w:rsidRDefault="00AD6EF6">
      <w:r>
        <w:t>- с ребенком в возрасте старше четырех лет - при наличии медицинских показаний.</w:t>
      </w:r>
    </w:p>
    <w:p w:rsidR="00AD6EF6" w:rsidRDefault="00AD6EF6">
      <w:bookmarkStart w:id="104" w:name="sub_1038"/>
      <w:r>
        <w:t>38.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AD6EF6" w:rsidRDefault="00AD6EF6">
      <w:bookmarkStart w:id="105" w:name="sub_1039"/>
      <w:bookmarkEnd w:id="104"/>
      <w:r>
        <w:t xml:space="preserve">39. 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w:t>
      </w:r>
      <w:hyperlink r:id="rId18" w:history="1">
        <w:r>
          <w:rPr>
            <w:rStyle w:val="a4"/>
            <w:rFonts w:cs="Times New Roman CYR"/>
          </w:rPr>
          <w:t>перечне</w:t>
        </w:r>
      </w:hyperlink>
      <w:r>
        <w:t xml:space="preserve">, утвержденном </w:t>
      </w:r>
      <w:hyperlink r:id="rId19"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года N 535н, а именно:</w:t>
      </w:r>
    </w:p>
    <w:p w:rsidR="00AD6EF6" w:rsidRDefault="00AD6EF6">
      <w:bookmarkStart w:id="106" w:name="sub_10391"/>
      <w:bookmarkEnd w:id="105"/>
      <w:r>
        <w:t>1) болезнь, вызванная вирусом иммунодефицита человека (ВИЧ);</w:t>
      </w:r>
    </w:p>
    <w:p w:rsidR="00AD6EF6" w:rsidRDefault="00AD6EF6">
      <w:bookmarkStart w:id="107" w:name="sub_10392"/>
      <w:bookmarkEnd w:id="106"/>
      <w:r>
        <w:t>2) кистозный фиброз (муковисцидоз);</w:t>
      </w:r>
    </w:p>
    <w:p w:rsidR="00AD6EF6" w:rsidRDefault="00AD6EF6">
      <w:bookmarkStart w:id="108" w:name="sub_10393"/>
      <w:bookmarkEnd w:id="107"/>
      <w:r>
        <w:lastRenderedPageBreak/>
        <w:t>3) злокачественные новообразования лимфоидной, кроветворной и родственных им тканей;</w:t>
      </w:r>
    </w:p>
    <w:p w:rsidR="00AD6EF6" w:rsidRDefault="00AD6EF6">
      <w:bookmarkStart w:id="109" w:name="sub_10394"/>
      <w:bookmarkEnd w:id="108"/>
      <w:r>
        <w:t>4) термические и химические ожоги;</w:t>
      </w:r>
    </w:p>
    <w:p w:rsidR="00AD6EF6" w:rsidRDefault="00AD6EF6">
      <w:bookmarkStart w:id="110" w:name="sub_10395"/>
      <w:bookmarkEnd w:id="109"/>
      <w:r>
        <w:t>5) заболевания, вызванные метициллин (оксациллин)-резистентным золотистым стафилококком или ванкомицинрезистентным энтерококком:</w:t>
      </w:r>
    </w:p>
    <w:bookmarkEnd w:id="110"/>
    <w:p w:rsidR="00AD6EF6" w:rsidRDefault="00AD6EF6">
      <w:r>
        <w:t>- пневмония;</w:t>
      </w:r>
    </w:p>
    <w:p w:rsidR="00AD6EF6" w:rsidRDefault="00AD6EF6">
      <w:r>
        <w:t>- менингит;</w:t>
      </w:r>
    </w:p>
    <w:p w:rsidR="00AD6EF6" w:rsidRDefault="00AD6EF6">
      <w:r>
        <w:t>- остеомиелит;</w:t>
      </w:r>
    </w:p>
    <w:p w:rsidR="00AD6EF6" w:rsidRDefault="00AD6EF6">
      <w:r>
        <w:t>- острый и подострый инфекционный эндокардит;</w:t>
      </w:r>
    </w:p>
    <w:p w:rsidR="00AD6EF6" w:rsidRDefault="00AD6EF6">
      <w:r>
        <w:t>- инфекционно-токсический шок;</w:t>
      </w:r>
    </w:p>
    <w:p w:rsidR="00AD6EF6" w:rsidRDefault="00AD6EF6">
      <w:r>
        <w:t>- сепсис;</w:t>
      </w:r>
    </w:p>
    <w:p w:rsidR="00AD6EF6" w:rsidRDefault="00AD6EF6">
      <w:r>
        <w:t>- недержание кала (энкопрез);</w:t>
      </w:r>
    </w:p>
    <w:p w:rsidR="00AD6EF6" w:rsidRDefault="00AD6EF6">
      <w:r>
        <w:t>- недержание мочи;</w:t>
      </w:r>
    </w:p>
    <w:p w:rsidR="00AD6EF6" w:rsidRDefault="00AD6EF6">
      <w:r>
        <w:t>- заболевания, сопровождающиеся тошнотой и рвотой;</w:t>
      </w:r>
    </w:p>
    <w:p w:rsidR="00AD6EF6" w:rsidRDefault="00AD6EF6">
      <w:bookmarkStart w:id="111" w:name="sub_10396"/>
      <w:r>
        <w:t>6) некоторые инфекционные и паразитарные болезни.</w:t>
      </w:r>
    </w:p>
    <w:bookmarkEnd w:id="111"/>
    <w:p w:rsidR="00AD6EF6" w:rsidRDefault="00AD6EF6">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AD6EF6" w:rsidRDefault="00AD6EF6">
      <w:bookmarkStart w:id="112" w:name="sub_1040"/>
      <w:r>
        <w:t>40.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клинических рекомендаций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bookmarkEnd w:id="112"/>
    <w:p w:rsidR="00AD6EF6" w:rsidRDefault="00AD6EF6">
      <w:r>
        <w:t>Указанные транспортные услуги предоставляются в течение всего срока лечения в стационарных условиях в медицинской организации.</w:t>
      </w:r>
    </w:p>
    <w:p w:rsidR="00AD6EF6" w:rsidRDefault="00AD6EF6">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AD6EF6" w:rsidRDefault="00AD6EF6">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AD6EF6" w:rsidRDefault="00AD6EF6">
      <w:bookmarkStart w:id="113" w:name="sub_1041"/>
      <w:r>
        <w:t>41.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bookmarkEnd w:id="113"/>
    <w:p w:rsidR="00AD6EF6" w:rsidRDefault="00AD6EF6">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D6EF6" w:rsidRDefault="00AD6EF6">
      <w:r>
        <w:t>Профилактические медицинские осмотры несовершеннолетних осуществляются в соответствии с условиями, установленными областным законодательством.</w:t>
      </w:r>
    </w:p>
    <w:p w:rsidR="00AD6EF6" w:rsidRDefault="00AD6EF6">
      <w:r>
        <w:t xml:space="preserve">Диспансеризация населения проводится 1 раз в 3 года, за исключением отдельных категорий </w:t>
      </w:r>
      <w:r>
        <w:lastRenderedPageBreak/>
        <w:t>граждан, включая граждан в возрасте 40 лет и старше,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AD6EF6" w:rsidRDefault="00AD6EF6">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AD6EF6" w:rsidRDefault="00AD6EF6">
      <w: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AD6EF6" w:rsidRDefault="00AD6EF6">
      <w:bookmarkStart w:id="114" w:name="sub_1042"/>
      <w:r>
        <w:t>42. В рамках проведения профилактических мероприятий Министерство здравоохранения Омской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bookmarkEnd w:id="114"/>
    <w:p w:rsidR="00AD6EF6" w:rsidRDefault="00AD6EF6">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D6EF6" w:rsidRDefault="00AD6EF6">
      <w:r>
        <w:t xml:space="preserve">Министерство здравоохранения Омской области размещает на своем </w:t>
      </w:r>
      <w:hyperlink r:id="rId20" w:history="1">
        <w:r>
          <w:rPr>
            <w:rStyle w:val="a4"/>
            <w:rFonts w:cs="Times New Roman CYR"/>
          </w:rPr>
          <w:t>официальном сайте</w:t>
        </w:r>
      </w:hyperlink>
      <w:r>
        <w:t xml:space="preserve">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в соответствии с перечнем согласно </w:t>
      </w:r>
      <w:hyperlink w:anchor="sub_13000" w:history="1">
        <w:r>
          <w:rPr>
            <w:rStyle w:val="a4"/>
            <w:rFonts w:cs="Times New Roman CYR"/>
          </w:rPr>
          <w:t>приложению N 3</w:t>
        </w:r>
      </w:hyperlink>
      <w:r>
        <w:t xml:space="preserve"> к Программе.</w:t>
      </w:r>
    </w:p>
    <w:p w:rsidR="00AD6EF6" w:rsidRDefault="00AD6EF6">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5000" w:history="1">
        <w:r>
          <w:rPr>
            <w:rStyle w:val="a4"/>
            <w:rFonts w:cs="Times New Roman CYR"/>
          </w:rPr>
          <w:t>приложении N 5</w:t>
        </w:r>
      </w:hyperlink>
      <w:r>
        <w:t xml:space="preserve"> к Программе (далее - углубленная диспансеризация).</w:t>
      </w:r>
    </w:p>
    <w:p w:rsidR="00AD6EF6" w:rsidRDefault="00AD6EF6">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D6EF6" w:rsidRDefault="00AD6EF6">
      <w:r>
        <w:t xml:space="preserve">Порядок направления граждан на прохождение углубленной диспансеризации, включая </w:t>
      </w:r>
      <w:r>
        <w:lastRenderedPageBreak/>
        <w:t>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D6EF6" w:rsidRDefault="00AD6EF6">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Омской области. Территориальный фонд ОМС Омской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AD6EF6" w:rsidRDefault="00AD6EF6">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21" w:history="1">
        <w:r>
          <w:rPr>
            <w:rStyle w:val="a4"/>
            <w:rFonts w:cs="Times New Roman CYR"/>
          </w:rPr>
          <w:t>Единый портал</w:t>
        </w:r>
      </w:hyperlink>
      <w:r>
        <w:t xml:space="preserve"> государственных и муниципальных услуг (функций)", сети радиотелефонной связи (смс-сообщения) и иных доступных средств связи.</w:t>
      </w:r>
    </w:p>
    <w:p w:rsidR="00AD6EF6" w:rsidRDefault="00AD6EF6">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22" w:history="1">
        <w:r>
          <w:rPr>
            <w:rStyle w:val="a4"/>
            <w:rFonts w:cs="Times New Roman CYR"/>
          </w:rPr>
          <w:t>Единый портал</w:t>
        </w:r>
      </w:hyperlink>
      <w:r>
        <w:t xml:space="preserve"> государственных и муниципальных услуг (функций)".</w:t>
      </w:r>
    </w:p>
    <w:p w:rsidR="00AD6EF6" w:rsidRDefault="00AD6EF6">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15001" w:history="1">
        <w:r>
          <w:rPr>
            <w:rStyle w:val="a4"/>
            <w:rFonts w:cs="Times New Roman CYR"/>
          </w:rPr>
          <w:t>пунктом 1</w:t>
        </w:r>
      </w:hyperlink>
      <w:r>
        <w:t xml:space="preserve"> приложения N 5 к Программе в течение одного дня.</w:t>
      </w:r>
    </w:p>
    <w:p w:rsidR="00AD6EF6" w:rsidRDefault="00AD6EF6">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AD6EF6" w:rsidRDefault="00AD6EF6">
      <w:r>
        <w:t>Федеральный фонд ОМС осуществляет взаимодействие с территориальным фондом ОМС Омской области, в том числе по вопросам осуществления мониторинга прохождения углубленной диспансеризации и ее результатов.</w:t>
      </w:r>
    </w:p>
    <w:p w:rsidR="00AD6EF6" w:rsidRDefault="00AD6EF6">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D6EF6" w:rsidRDefault="00AD6EF6">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D6EF6" w:rsidRDefault="00AD6EF6">
      <w:bookmarkStart w:id="115" w:name="sub_1043"/>
      <w:r>
        <w:t xml:space="preserve">43. Детям-сиротам и детям, оставшимся без попечения родителей, в случае выявления у них заболеваний оказывается медицинская помощь всех видов (в том числе по профилю "медицинская реабилитация"),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sub_1030" w:history="1">
        <w:r>
          <w:rPr>
            <w:rStyle w:val="a4"/>
            <w:rFonts w:cs="Times New Roman CYR"/>
          </w:rPr>
          <w:t>пунктом 30</w:t>
        </w:r>
      </w:hyperlink>
      <w:r>
        <w:t xml:space="preserve"> Программы.</w:t>
      </w:r>
    </w:p>
    <w:p w:rsidR="00AD6EF6" w:rsidRDefault="00AD6EF6">
      <w:bookmarkStart w:id="116" w:name="sub_1044"/>
      <w:bookmarkEnd w:id="115"/>
      <w:r>
        <w:t>44.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AD6EF6" w:rsidRDefault="00AD6EF6">
      <w:bookmarkStart w:id="117" w:name="sub_1045"/>
      <w:bookmarkEnd w:id="116"/>
      <w:r>
        <w:t>45. Критериями доступности медицинской помощи являются:</w:t>
      </w:r>
    </w:p>
    <w:p w:rsidR="00AD6EF6" w:rsidRDefault="00AD6EF6">
      <w:bookmarkStart w:id="118" w:name="sub_10451"/>
      <w:bookmarkEnd w:id="117"/>
      <w:r>
        <w:t xml:space="preserve">1) удовлетворенность населения доступностью медицинской помощи, в том числе </w:t>
      </w:r>
      <w:r>
        <w:lastRenderedPageBreak/>
        <w:t>городского и сельского населения (процентов от числа опрошенных): 2023 год - 30,0, в том числе городского населения - 30,0, сельского населения - 30,0; 2024 год - 32,0, в том числе городского населения - 32,0, сельского населения - 32,0; 2025 год - 32,5, в том числе городского населения - 32,5, сельского населения - 32,5;</w:t>
      </w:r>
    </w:p>
    <w:p w:rsidR="00AD6EF6" w:rsidRDefault="00AD6EF6">
      <w:bookmarkStart w:id="119" w:name="sub_10452"/>
      <w:bookmarkEnd w:id="118"/>
      <w:r>
        <w:t>2) доля расходов на оказание медицинской помощи в условиях дневных стационаров в общих расходах на Программу (процентов): 2023 год - 9,2; 2024 год - 9,3; 2025 год - 9,4;</w:t>
      </w:r>
    </w:p>
    <w:p w:rsidR="00AD6EF6" w:rsidRDefault="00AD6EF6">
      <w:bookmarkStart w:id="120" w:name="sub_10453"/>
      <w:bookmarkEnd w:id="119"/>
      <w:r>
        <w:t>3) доля расходов на оказание медицинской помощи в амбулаторных условиях в неотложной форме в общих расходах на Программу (процентов): 2023 год - 2,6; 2024 год - 2,7; 2025 год - 2,7;</w:t>
      </w:r>
    </w:p>
    <w:p w:rsidR="00AD6EF6" w:rsidRDefault="00AD6EF6">
      <w:bookmarkStart w:id="121" w:name="sub_10454"/>
      <w:bookmarkEnd w:id="120"/>
      <w:r>
        <w:t>4)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(процентов): 2023 год - 0,0; 2024 год - 0,0; 2025 год - 0,0;</w:t>
      </w:r>
    </w:p>
    <w:p w:rsidR="00AD6EF6" w:rsidRDefault="00AD6EF6">
      <w:bookmarkStart w:id="122" w:name="sub_10455"/>
      <w:bookmarkEnd w:id="121"/>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 2023 год - 56; 2024 год - 60; 2025 год - 60;</w:t>
      </w:r>
    </w:p>
    <w:p w:rsidR="00AD6EF6" w:rsidRDefault="00AD6EF6">
      <w:bookmarkStart w:id="123" w:name="sub_10456"/>
      <w:bookmarkEnd w:id="122"/>
      <w:r>
        <w:t>6) число пациентов, которым оказана паллиативная медицинская помощь по месту их фактического пребывания за пределами Омской области, на территории которого указанные пациенты зарегистрированы по месту жительства: 2023 год - 3; 2024 год - 3; 2025 год - 3;</w:t>
      </w:r>
    </w:p>
    <w:p w:rsidR="00AD6EF6" w:rsidRDefault="00AD6EF6">
      <w:bookmarkStart w:id="124" w:name="sub_10457"/>
      <w:bookmarkEnd w:id="123"/>
      <w:r>
        <w:t>7) число пациентов, зарегистрированных на территории Омской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2023 год - 0; 2024 год - 0; 2025 год - 0;</w:t>
      </w:r>
    </w:p>
    <w:p w:rsidR="00AD6EF6" w:rsidRDefault="00AD6EF6">
      <w:bookmarkStart w:id="125" w:name="sub_10458"/>
      <w:bookmarkEnd w:id="124"/>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(процентов): 2023 год - 52,0; 2024 год - 54,0; 2025 год - 54,0;</w:t>
      </w:r>
    </w:p>
    <w:p w:rsidR="00AD6EF6" w:rsidRDefault="00AD6EF6">
      <w:bookmarkStart w:id="126" w:name="sub_10459"/>
      <w:bookmarkEnd w:id="125"/>
      <w:r>
        <w:t>9) доля граждан, обеспеченных лекарственными препаратами, в общем количестве льготных категорий граждан (процентов): 2023 год - 54,67; 2024 год - 54,67; 2025 год - 54,67.</w:t>
      </w:r>
    </w:p>
    <w:p w:rsidR="00AD6EF6" w:rsidRDefault="00AD6EF6">
      <w:bookmarkStart w:id="127" w:name="sub_1046"/>
      <w:bookmarkEnd w:id="126"/>
      <w:r>
        <w:t>46. Критериями качества медицинской помощи являются:</w:t>
      </w:r>
    </w:p>
    <w:p w:rsidR="00AD6EF6" w:rsidRDefault="00AD6EF6">
      <w:bookmarkStart w:id="128" w:name="sub_10461"/>
      <w:bookmarkEnd w:id="127"/>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 2023 год - 24,1; 2024 год - 24,1; 2025 год - 24,2;</w:t>
      </w:r>
    </w:p>
    <w:p w:rsidR="00AD6EF6" w:rsidRDefault="00AD6EF6">
      <w:bookmarkStart w:id="129" w:name="sub_10462"/>
      <w:bookmarkEnd w:id="128"/>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 2023 год - 6,7; 2024 год - 7,0; 2025 год - 7,3;</w:t>
      </w:r>
    </w:p>
    <w:p w:rsidR="00AD6EF6" w:rsidRDefault="00AD6EF6">
      <w:bookmarkStart w:id="130" w:name="sub_10463"/>
      <w:bookmarkEnd w:id="129"/>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 2023 год - 6,4; 2024 год - 6,6; 2025 год - 6,8;</w:t>
      </w:r>
    </w:p>
    <w:p w:rsidR="00AD6EF6" w:rsidRDefault="00AD6EF6">
      <w:bookmarkStart w:id="131" w:name="sub_10464"/>
      <w:bookmarkEnd w:id="130"/>
      <w:r>
        <w:t>4)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(процентов): 2023 год - 1,8; 2024 год - 1,9; 2025 год - 1,9;</w:t>
      </w:r>
    </w:p>
    <w:p w:rsidR="00AD6EF6" w:rsidRDefault="00AD6EF6">
      <w:bookmarkStart w:id="132" w:name="sub_10465"/>
      <w:bookmarkEnd w:id="131"/>
      <w:r>
        <w:t>5)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 2023 год - 99,9; 2024 год - 99,9; 2025 год - 99,9;</w:t>
      </w:r>
    </w:p>
    <w:p w:rsidR="00AD6EF6" w:rsidRDefault="00AD6EF6">
      <w:bookmarkStart w:id="133" w:name="sub_10466"/>
      <w:bookmarkEnd w:id="132"/>
      <w:r>
        <w:t>6)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 2023 год - 42,0; 2024 год - 42,0; 2025 год - 42,0;</w:t>
      </w:r>
    </w:p>
    <w:p w:rsidR="00AD6EF6" w:rsidRDefault="00AD6EF6">
      <w:bookmarkStart w:id="134" w:name="sub_10467"/>
      <w:bookmarkEnd w:id="133"/>
      <w:r>
        <w:t xml:space="preserve">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w:t>
      </w:r>
      <w:r>
        <w:lastRenderedPageBreak/>
        <w:t>показания к его проведению (процентов): 2023 год - 41,0; 2024 год - 41,5; 2025 год - 42,0;</w:t>
      </w:r>
    </w:p>
    <w:p w:rsidR="00AD6EF6" w:rsidRDefault="00AD6EF6">
      <w:bookmarkStart w:id="135" w:name="sub_10468"/>
      <w:bookmarkEnd w:id="134"/>
      <w:r>
        <w:t>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2023 год - 90,0; 2024 год - 90,0; 2025 год - 90,0;</w:t>
      </w:r>
    </w:p>
    <w:p w:rsidR="00AD6EF6" w:rsidRDefault="00AD6EF6">
      <w:bookmarkStart w:id="136" w:name="sub_10469"/>
      <w:bookmarkEnd w:id="135"/>
      <w:r>
        <w:t>9)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 2023 год - 15; 2024 год - 14; 2025 год - 13;</w:t>
      </w:r>
    </w:p>
    <w:p w:rsidR="00AD6EF6" w:rsidRDefault="00AD6EF6">
      <w:bookmarkStart w:id="137" w:name="sub_104610"/>
      <w:bookmarkEnd w:id="136"/>
      <w:r>
        <w:t>10)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 2023 год - 26,3; 2024 год - 26,4; 2025 год - 26,5;</w:t>
      </w:r>
    </w:p>
    <w:p w:rsidR="00AD6EF6" w:rsidRDefault="00AD6EF6">
      <w:bookmarkStart w:id="138" w:name="sub_104611"/>
      <w:bookmarkEnd w:id="137"/>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 2023 год - 7,0; 2024 год - 9,0; 2025 год - 11,0;</w:t>
      </w:r>
    </w:p>
    <w:p w:rsidR="00AD6EF6" w:rsidRDefault="00AD6EF6">
      <w:bookmarkStart w:id="139" w:name="sub_104612"/>
      <w:bookmarkEnd w:id="138"/>
      <w:r>
        <w:t>12)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 2023 год - 4,5; 2024 год - 4,7; 2025 год - 5,0;</w:t>
      </w:r>
    </w:p>
    <w:p w:rsidR="00AD6EF6" w:rsidRDefault="00AD6EF6">
      <w:bookmarkStart w:id="140" w:name="sub_104613"/>
      <w:bookmarkEnd w:id="139"/>
      <w:r>
        <w:t>13)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 2023 год - 100; 2024 год - 100; 2025 год - 100;</w:t>
      </w:r>
    </w:p>
    <w:p w:rsidR="00AD6EF6" w:rsidRDefault="00AD6EF6">
      <w:bookmarkStart w:id="141" w:name="sub_104614"/>
      <w:bookmarkEnd w:id="140"/>
      <w:r>
        <w:t>14)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(единиц): 2023 год - 93; 2024 год - 92; 2025 год - 91.</w:t>
      </w:r>
    </w:p>
    <w:p w:rsidR="00AD6EF6" w:rsidRDefault="00AD6EF6">
      <w:bookmarkStart w:id="142" w:name="sub_104615"/>
      <w:bookmarkEnd w:id="141"/>
      <w:r>
        <w:t>15) количество случаев госпитализации с диагнозом "бронхиальная астма" на 100 тыс. населения в год (единиц): 2023 год - 70; 2024 год - 75; 2025 год - 75;</w:t>
      </w:r>
    </w:p>
    <w:p w:rsidR="00AD6EF6" w:rsidRDefault="00AD6EF6">
      <w:bookmarkStart w:id="143" w:name="sub_104616"/>
      <w:bookmarkEnd w:id="142"/>
      <w:r>
        <w:t>16) количество случаев госпитализации с диагнозом "хроническая обструктивная болезнь легких" на 100 тыс. населения (единиц): 2023 год - 190; 2024 год - 195; 2025 год - 195;</w:t>
      </w:r>
    </w:p>
    <w:p w:rsidR="00AD6EF6" w:rsidRDefault="00AD6EF6">
      <w:bookmarkStart w:id="144" w:name="sub_104617"/>
      <w:bookmarkEnd w:id="143"/>
      <w:r>
        <w:t>17) количество случаев госпитализации с диагнозом "хроническая сердечная недостаточность" на 100 тыс. населения в год (единиц): 2023 год - 180; 2024 год - 185; 2025 год - 185;</w:t>
      </w:r>
    </w:p>
    <w:p w:rsidR="00AD6EF6" w:rsidRDefault="00AD6EF6">
      <w:bookmarkStart w:id="145" w:name="sub_104618"/>
      <w:bookmarkEnd w:id="144"/>
      <w:r>
        <w:t>18) количество случаев госпитализации с диагнозом "гипертоническая болезнь" на 100 тыс. населения в год (единиц): 2023 год - 400; 2024 год - 410; 2025 год - 410;</w:t>
      </w:r>
    </w:p>
    <w:p w:rsidR="00AD6EF6" w:rsidRDefault="00AD6EF6">
      <w:bookmarkStart w:id="146" w:name="sub_104619"/>
      <w:bookmarkEnd w:id="145"/>
      <w:r>
        <w:t>19) количество случаев госпитализации с диагнозом "сахарный диабет" на 100 тыс. населения в год (единиц): 2023 год - 300; 2024 год - 305; 2025 год - 305;</w:t>
      </w:r>
    </w:p>
    <w:p w:rsidR="00AD6EF6" w:rsidRDefault="00AD6EF6">
      <w:bookmarkStart w:id="147" w:name="sub_104620"/>
      <w:bookmarkEnd w:id="146"/>
      <w:r>
        <w:t>20)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(процентов): 2023 год - 80; 2024 год - 80; 2025 год - 80.</w:t>
      </w:r>
    </w:p>
    <w:p w:rsidR="00AD6EF6" w:rsidRDefault="00AD6EF6">
      <w:bookmarkStart w:id="148" w:name="sub_1047"/>
      <w:bookmarkEnd w:id="147"/>
      <w:r>
        <w:t xml:space="preserve">47. При оказании гражданину медицинской помощи в экстренной форме медицинской организацией, не участвующей в реализации Программы, имеющей соответствующую лицензию на осуществление медицинской деятельности, указанная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 которую направляет медицинской организации, осуществляющей оказание скорой медицинской помощи на соответствующей территории обслуживания и включенной в реестр медицинских организаций, осуществляющих деятельность в сфере ОМС, в 2023 году (далее - уполномоченная медицинская </w:t>
      </w:r>
      <w:r>
        <w:lastRenderedPageBreak/>
        <w:t>организация), для заключения договора на возмещение расходов, связанных с оказанием гражданам медицинской помощи в экстренной форме.</w:t>
      </w:r>
    </w:p>
    <w:bookmarkEnd w:id="148"/>
    <w:p w:rsidR="00AD6EF6" w:rsidRDefault="00AD6EF6">
      <w:r>
        <w:t xml:space="preserve">Уполномоченная медицинская организация в течение 30 календарных дней со дня получения документов, указанных в </w:t>
      </w:r>
      <w:hyperlink w:anchor="sub_1047" w:history="1">
        <w:r>
          <w:rPr>
            <w:rStyle w:val="a4"/>
            <w:rFonts w:cs="Times New Roman CYR"/>
          </w:rPr>
          <w:t>абзаце первом</w:t>
        </w:r>
      </w:hyperlink>
      <w:r>
        <w:t xml:space="preserve"> настоящего пункта, на основании заключенного договора производит возмещение расходов согласно установленным тарифам на оплату медицинской помощи по ОМС в соответствии с тарифным соглашением в системе ОМС Омской области на 2023 год:</w:t>
      </w:r>
    </w:p>
    <w:p w:rsidR="00AD6EF6" w:rsidRDefault="00AD6EF6">
      <w:bookmarkStart w:id="149" w:name="sub_10471"/>
      <w:r>
        <w:t>1) застрахованным по ОМС лицам - за счет средств ОМС;</w:t>
      </w:r>
    </w:p>
    <w:p w:rsidR="00AD6EF6" w:rsidRDefault="00AD6EF6">
      <w:bookmarkStart w:id="150" w:name="sub_10472"/>
      <w:bookmarkEnd w:id="149"/>
      <w:r>
        <w:t>2) не застрахованным по ОМС лицам - за счет средств областного бюджета.</w:t>
      </w:r>
    </w:p>
    <w:bookmarkEnd w:id="150"/>
    <w:p w:rsidR="00AD6EF6" w:rsidRDefault="00AD6EF6"/>
    <w:p w:rsidR="00AD6EF6" w:rsidRDefault="00AD6EF6">
      <w:pPr>
        <w:pStyle w:val="1"/>
      </w:pPr>
      <w:bookmarkStart w:id="151" w:name="sub_400"/>
      <w:r>
        <w:t>IV. Финансовое обеспечение Программы</w:t>
      </w:r>
    </w:p>
    <w:bookmarkEnd w:id="151"/>
    <w:p w:rsidR="00AD6EF6" w:rsidRDefault="00AD6EF6"/>
    <w:p w:rsidR="00AD6EF6" w:rsidRDefault="00AD6EF6">
      <w:bookmarkStart w:id="152" w:name="sub_1048"/>
      <w:r>
        <w:t>48. Источниками финансового обеспечения Программы являются средства федерального бюджета, областного бюджета, а также средства ОМС (бюджета Федерального фонда ОМС, бюджета территориального фонда ОМС Омской области).</w:t>
      </w:r>
    </w:p>
    <w:p w:rsidR="00AD6EF6" w:rsidRDefault="00AD6EF6">
      <w:bookmarkStart w:id="153" w:name="sub_1049"/>
      <w:bookmarkEnd w:id="152"/>
      <w:r>
        <w:t xml:space="preserve">49. В рамках территориальной программы ОМС застрахованным лицам, в том числе лицам,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sub_12100" w:history="1">
        <w:r>
          <w:rPr>
            <w:rStyle w:val="a4"/>
            <w:rFonts w:cs="Times New Roman CYR"/>
          </w:rPr>
          <w:t>разделу 1</w:t>
        </w:r>
      </w:hyperlink>
      <w:r>
        <w:t xml:space="preserve"> приложения N 2 к Программе, при заболеваниях и состояниях, предусмотренных </w:t>
      </w:r>
      <w:hyperlink w:anchor="sub_10041" w:history="1">
        <w:r>
          <w:rPr>
            <w:rStyle w:val="a4"/>
            <w:rFonts w:cs="Times New Roman CYR"/>
          </w:rPr>
          <w:t>подпунктом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D6EF6" w:rsidRDefault="00AD6EF6">
      <w:bookmarkStart w:id="154" w:name="sub_1050"/>
      <w:bookmarkEnd w:id="153"/>
      <w:r>
        <w:t xml:space="preserve">50. В рамках территориальной программы ОМС осуществляется финансовое обеспечение профилактических мероприятий, включая профилактические медицинские осмотры граждан и их отдельных категорий, в том числе в рамках диспансеризации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диспансеризацию, диспансерное наблюдение (при заболеваниях и состояниях, указанных в </w:t>
      </w:r>
      <w:hyperlink w:anchor="sub_10041" w:history="1">
        <w:r>
          <w:rPr>
            <w:rStyle w:val="a4"/>
            <w:rFonts w:cs="Times New Roman CYR"/>
          </w:rPr>
          <w:t>подпункте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D6EF6" w:rsidRDefault="00AD6EF6">
      <w:bookmarkStart w:id="155" w:name="sub_1051"/>
      <w:bookmarkEnd w:id="154"/>
      <w:r>
        <w:t>51. За счет средств ОМС 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w:t>
      </w:r>
    </w:p>
    <w:p w:rsidR="00AD6EF6" w:rsidRDefault="00AD6EF6">
      <w:bookmarkStart w:id="156" w:name="sub_10511"/>
      <w:bookmarkEnd w:id="155"/>
      <w:r>
        <w:t xml:space="preserve">1) оказания медицинской помощи больным онкологическими заболеваниями в соответствии </w:t>
      </w:r>
      <w:r>
        <w:lastRenderedPageBreak/>
        <w:t>с клиническими рекомендациями;</w:t>
      </w:r>
    </w:p>
    <w:p w:rsidR="00AD6EF6" w:rsidRDefault="00AD6EF6">
      <w:bookmarkStart w:id="157" w:name="sub_10512"/>
      <w:bookmarkEnd w:id="156"/>
      <w:r>
        <w:t>2) проведения углубленной диспансеризации;</w:t>
      </w:r>
    </w:p>
    <w:p w:rsidR="00AD6EF6" w:rsidRDefault="00AD6EF6">
      <w:bookmarkStart w:id="158" w:name="sub_10513"/>
      <w:bookmarkEnd w:id="157"/>
      <w:r>
        <w:t>3) проведения медицинской реабилитации.</w:t>
      </w:r>
    </w:p>
    <w:p w:rsidR="00AD6EF6" w:rsidRDefault="00AD6EF6">
      <w:bookmarkStart w:id="159" w:name="sub_1052"/>
      <w:bookmarkEnd w:id="158"/>
      <w:r>
        <w:t>52. За счет бюджетных ассигнований федерального бюджета, в том числе за счет межбюджетных трансфертов федерального бюджета бюджету Федерального фонда ОМС, осуществляется финансовое обеспечение высокотехнологичной медицинской помощи, не включенной в базовую программу ОМС, оказываемой:</w:t>
      </w:r>
    </w:p>
    <w:p w:rsidR="00AD6EF6" w:rsidRDefault="00AD6EF6">
      <w:bookmarkStart w:id="160" w:name="sub_10521"/>
      <w:bookmarkEnd w:id="159"/>
      <w:r>
        <w:t>1) 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D6EF6" w:rsidRDefault="00AD6EF6">
      <w:bookmarkStart w:id="161" w:name="sub_10522"/>
      <w:bookmarkEnd w:id="160"/>
      <w:r>
        <w:t>2) медицинскими организациями, подведомственными исполнительным органам государственной власти субъектов Российской Федерации.</w:t>
      </w:r>
    </w:p>
    <w:p w:rsidR="00AD6EF6" w:rsidRDefault="00AD6EF6">
      <w:bookmarkStart w:id="162" w:name="sub_1053"/>
      <w:bookmarkEnd w:id="161"/>
      <w:r>
        <w:t xml:space="preserve">53. В соответствии с </w:t>
      </w:r>
      <w:hyperlink r:id="rId23" w:history="1">
        <w:r>
          <w:rPr>
            <w:rStyle w:val="a4"/>
            <w:rFonts w:cs="Times New Roman CYR"/>
          </w:rPr>
          <w:t>федеральной программой</w:t>
        </w:r>
      </w:hyperlink>
      <w:r>
        <w:t xml:space="preserve"> за счет бюджетных ассигнований федерального бюджета осуществляется финансовое обеспечение:</w:t>
      </w:r>
    </w:p>
    <w:p w:rsidR="00AD6EF6" w:rsidRDefault="00AD6EF6">
      <w:bookmarkStart w:id="163" w:name="sub_10531"/>
      <w:bookmarkEnd w:id="162"/>
      <w:r>
        <w:t>1)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AD6EF6" w:rsidRDefault="00AD6EF6">
      <w:bookmarkStart w:id="164" w:name="sub_10532"/>
      <w:bookmarkEnd w:id="163"/>
      <w:r>
        <w:t>2)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AD6EF6" w:rsidRDefault="00AD6EF6">
      <w:bookmarkStart w:id="165" w:name="sub_10533"/>
      <w:bookmarkEnd w:id="164"/>
      <w:r>
        <w:t>3)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AD6EF6" w:rsidRDefault="00AD6EF6">
      <w:bookmarkStart w:id="166" w:name="sub_10534"/>
      <w:bookmarkEnd w:id="165"/>
      <w:r>
        <w:t>4) расширенного неонатального скрининга;</w:t>
      </w:r>
    </w:p>
    <w:p w:rsidR="00AD6EF6" w:rsidRDefault="00AD6EF6">
      <w:bookmarkStart w:id="167" w:name="sub_10535"/>
      <w:bookmarkEnd w:id="166"/>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D6EF6" w:rsidRDefault="00AD6EF6">
      <w:bookmarkStart w:id="168" w:name="sub_10536"/>
      <w:bookmarkEnd w:id="167"/>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D6EF6" w:rsidRDefault="00AD6EF6">
      <w:bookmarkStart w:id="169" w:name="sub_10537"/>
      <w:bookmarkEnd w:id="168"/>
      <w:r>
        <w:t>7) санаторно-курортного лечения отдельных категорий граждан в соответствии с законодательством Российской Федерации;</w:t>
      </w:r>
    </w:p>
    <w:p w:rsidR="00AD6EF6" w:rsidRDefault="00AD6EF6">
      <w:bookmarkStart w:id="170" w:name="sub_10538"/>
      <w:bookmarkEnd w:id="169"/>
      <w:r>
        <w:t xml:space="preserve">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w:t>
      </w:r>
      <w:r>
        <w:lastRenderedPageBreak/>
        <w:t>в установленном порядке и утверждаемому Правительством Российской Федерации, в том числе:</w:t>
      </w:r>
    </w:p>
    <w:bookmarkEnd w:id="170"/>
    <w:p w:rsidR="00AD6EF6" w:rsidRDefault="00AD6EF6">
      <w:r>
        <w:t>-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AD6EF6" w:rsidRDefault="00AD6EF6">
      <w:r>
        <w:t>-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AD6EF6" w:rsidRDefault="00AD6EF6">
      <w:bookmarkStart w:id="171" w:name="sub_10539"/>
      <w:r>
        <w:t>9)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D6EF6" w:rsidRDefault="00AD6EF6">
      <w:bookmarkStart w:id="172" w:name="sub_105310"/>
      <w:bookmarkEnd w:id="171"/>
      <w:r>
        <w:t>10)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D6EF6" w:rsidRDefault="00AD6EF6">
      <w:bookmarkStart w:id="173" w:name="sub_105311"/>
      <w:bookmarkEnd w:id="172"/>
      <w:r>
        <w:t>11)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bookmarkEnd w:id="173"/>
    <w:p w:rsidR="00AD6EF6" w:rsidRDefault="00AD6EF6">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AD6EF6" w:rsidRDefault="00AD6EF6">
      <w:bookmarkStart w:id="174" w:name="sub_105312"/>
      <w:r>
        <w:t xml:space="preserve">12)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rStyle w:val="a4"/>
            <w:rFonts w:cs="Times New Roman CYR"/>
          </w:rPr>
          <w:t>пунктом 1 части 1 статьи 6.2</w:t>
        </w:r>
      </w:hyperlink>
      <w:r>
        <w:t xml:space="preserve"> Федерального закона "О государственной социальной помощи";</w:t>
      </w:r>
    </w:p>
    <w:p w:rsidR="00AD6EF6" w:rsidRDefault="00AD6EF6">
      <w:bookmarkStart w:id="175" w:name="sub_105313"/>
      <w:bookmarkEnd w:id="174"/>
      <w:r>
        <w:t xml:space="preserve">13) мероприятий, предусмотренных национальным календарем профилактических прививок в рамках </w:t>
      </w:r>
      <w:hyperlink r:id="rId25"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26" w:history="1">
        <w:r>
          <w:rPr>
            <w:rStyle w:val="a4"/>
            <w:rFonts w:cs="Times New Roman CYR"/>
          </w:rPr>
          <w:t>постановлением</w:t>
        </w:r>
      </w:hyperlink>
      <w:r>
        <w:t xml:space="preserve"> Правительства Российской Федерации от 26 декабря 2017 года N 1640;</w:t>
      </w:r>
    </w:p>
    <w:p w:rsidR="00AD6EF6" w:rsidRDefault="00AD6EF6">
      <w:bookmarkStart w:id="176" w:name="sub_105314"/>
      <w:bookmarkEnd w:id="175"/>
      <w:r>
        <w:t>14)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AD6EF6" w:rsidRDefault="00AD6EF6">
      <w:bookmarkStart w:id="177" w:name="sub_105315"/>
      <w:bookmarkEnd w:id="176"/>
      <w:r>
        <w:t>15) медицинской деятельности, связанной с донорством органов и тканей человека в целях трансплантации (пересадки).</w:t>
      </w:r>
    </w:p>
    <w:p w:rsidR="00AD6EF6" w:rsidRDefault="00AD6EF6">
      <w:bookmarkStart w:id="178" w:name="sub_1054"/>
      <w:bookmarkEnd w:id="177"/>
      <w:r>
        <w:t>54. За счет бюджетных ассигнований областного бюджета осуществляется финансовое обеспечение:</w:t>
      </w:r>
    </w:p>
    <w:p w:rsidR="00AD6EF6" w:rsidRDefault="00AD6EF6">
      <w:bookmarkStart w:id="179" w:name="sub_10541"/>
      <w:bookmarkEnd w:id="178"/>
      <w:r>
        <w:t xml:space="preserve">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w:t>
      </w:r>
      <w:r>
        <w:lastRenderedPageBreak/>
        <w:t>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AD6EF6" w:rsidRDefault="00AD6EF6">
      <w:bookmarkStart w:id="180" w:name="sub_10542"/>
      <w:bookmarkEnd w:id="179"/>
      <w:r>
        <w:t>2) скорой, в том числе скорой специализированной, медицинской помощи не застрахованным по ОМС лицам;</w:t>
      </w:r>
    </w:p>
    <w:p w:rsidR="00AD6EF6" w:rsidRDefault="00AD6EF6">
      <w:bookmarkStart w:id="181" w:name="sub_10543"/>
      <w:bookmarkEnd w:id="180"/>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 а также консультаций врачами-психиатрами, наркологами при проведении профилактического медицинского осмотра;</w:t>
      </w:r>
    </w:p>
    <w:p w:rsidR="00AD6EF6" w:rsidRDefault="00AD6EF6">
      <w:bookmarkStart w:id="182" w:name="sub_10544"/>
      <w:bookmarkEnd w:id="181"/>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D6EF6" w:rsidRDefault="00AD6EF6">
      <w:bookmarkStart w:id="183" w:name="sub_10545"/>
      <w:bookmarkEnd w:id="182"/>
      <w:r>
        <w:t xml:space="preserve">5) 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w:t>
      </w:r>
      <w:hyperlink w:anchor="sub_12200" w:history="1">
        <w:r>
          <w:rPr>
            <w:rStyle w:val="a4"/>
            <w:rFonts w:cs="Times New Roman CYR"/>
          </w:rPr>
          <w:t>разделом 2</w:t>
        </w:r>
      </w:hyperlink>
      <w:r>
        <w:t xml:space="preserve"> приложения N 2 к Программе;</w:t>
      </w:r>
    </w:p>
    <w:p w:rsidR="00AD6EF6" w:rsidRDefault="00AD6EF6">
      <w:bookmarkStart w:id="184" w:name="sub_10546"/>
      <w:bookmarkEnd w:id="183"/>
      <w:r>
        <w:t>6)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rsidR="00AD6EF6" w:rsidRDefault="00AD6EF6">
      <w:bookmarkStart w:id="185" w:name="sub_10547"/>
      <w:bookmarkEnd w:id="184"/>
      <w:r>
        <w:t>7) предоставления в медицинских организациях государственной системы здравоохранения Омской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D6EF6" w:rsidRDefault="00AD6EF6">
      <w:bookmarkStart w:id="186" w:name="sub_10548"/>
      <w:bookmarkEnd w:id="185"/>
      <w:r>
        <w:t>8)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AD6EF6" w:rsidRDefault="00AD6EF6">
      <w:bookmarkStart w:id="187" w:name="sub_1055"/>
      <w:bookmarkEnd w:id="186"/>
      <w:r>
        <w:t>55.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D6EF6" w:rsidRDefault="00AD6EF6">
      <w:bookmarkStart w:id="188" w:name="sub_1056"/>
      <w:bookmarkEnd w:id="187"/>
      <w:r>
        <w:t>56. За счет бюджетных ассигнований областного бюджета осуществляется:</w:t>
      </w:r>
    </w:p>
    <w:p w:rsidR="00AD6EF6" w:rsidRDefault="00AD6EF6">
      <w:bookmarkStart w:id="189" w:name="sub_10561"/>
      <w:bookmarkEnd w:id="188"/>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D6EF6" w:rsidRDefault="00AD6EF6">
      <w:bookmarkStart w:id="190" w:name="sub_10562"/>
      <w:bookmarkEnd w:id="189"/>
      <w:r>
        <w:t xml:space="preserve">2) обеспечение с учетом </w:t>
      </w:r>
      <w:hyperlink w:anchor="sub_1032" w:history="1">
        <w:r>
          <w:rPr>
            <w:rStyle w:val="a4"/>
            <w:rFonts w:cs="Times New Roman CYR"/>
          </w:rPr>
          <w:t>пункта 32</w:t>
        </w:r>
      </w:hyperlink>
      <w:r>
        <w:t xml:space="preserve"> Программы лекарственными препаратами в соответствии с Перечнем групп населения и категорий заболеваний, при амбулаторном лечении которых </w:t>
      </w:r>
      <w:r>
        <w:lastRenderedPageBreak/>
        <w:t>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AD6EF6" w:rsidRDefault="00AD6EF6">
      <w:bookmarkStart w:id="191" w:name="sub_10563"/>
      <w:bookmarkEnd w:id="190"/>
      <w:r>
        <w:t xml:space="preserve">3) обеспечение с учетом </w:t>
      </w:r>
      <w:hyperlink w:anchor="sub_1032" w:history="1">
        <w:r>
          <w:rPr>
            <w:rStyle w:val="a4"/>
            <w:rFonts w:cs="Times New Roman CYR"/>
          </w:rPr>
          <w:t>пункта 32</w:t>
        </w:r>
      </w:hyperlink>
      <w:r>
        <w:t xml:space="preserve"> Программы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AD6EF6" w:rsidRDefault="00AD6EF6">
      <w:bookmarkStart w:id="192" w:name="sub_10564"/>
      <w:bookmarkEnd w:id="191"/>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AD6EF6" w:rsidRDefault="00AD6EF6">
      <w:bookmarkStart w:id="193" w:name="sub_10565"/>
      <w:bookmarkEnd w:id="192"/>
      <w:r>
        <w:t>5)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D6EF6" w:rsidRDefault="00AD6EF6">
      <w:bookmarkStart w:id="194" w:name="sub_10566"/>
      <w:bookmarkEnd w:id="193"/>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D6EF6" w:rsidRDefault="00AD6EF6">
      <w:bookmarkStart w:id="195" w:name="sub_10567"/>
      <w:bookmarkEnd w:id="194"/>
      <w: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AD6EF6" w:rsidRDefault="00AD6EF6">
      <w:bookmarkStart w:id="196" w:name="sub_1057"/>
      <w:bookmarkEnd w:id="195"/>
      <w:r>
        <w:t>57.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граждан, выразивших желание стать опекуном или попечителем совершеннолетнего недееспособного или не полностью дееспособного гражданина, осуществляется:</w:t>
      </w:r>
    </w:p>
    <w:p w:rsidR="00AD6EF6" w:rsidRDefault="00AD6EF6">
      <w:bookmarkStart w:id="197" w:name="sub_10571"/>
      <w:bookmarkEnd w:id="196"/>
      <w:r>
        <w:t>1) в медицинских организациях, участвующих в реализации территориальной программы ОМС, в части видов медицинской помощи и по заболеваниям, входящим в территориальную программу ОМС, застрахованным лицам - за счет средств ОМС (по видам и условиям оказания медицинской помощи, включенным в базовую программу ОМС);</w:t>
      </w:r>
    </w:p>
    <w:p w:rsidR="00AD6EF6" w:rsidRDefault="00AD6EF6">
      <w:bookmarkStart w:id="198" w:name="sub_10572"/>
      <w:bookmarkEnd w:id="197"/>
      <w:r>
        <w:t>2) в медицинских организациях, подведомственных Министерству здравоохранения Омской области, в части видов медицинской помощи и по заболеваниям, не входящим в территориальную программу ОМС, - за счет бюджетных ассигнований областного бюджета.</w:t>
      </w:r>
    </w:p>
    <w:bookmarkEnd w:id="198"/>
    <w:p w:rsidR="00AD6EF6" w:rsidRDefault="00AD6EF6">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областного бюджета и средств ОМС в медицинских организациях, </w:t>
      </w:r>
      <w:r>
        <w:lastRenderedPageBreak/>
        <w:t xml:space="preserve">подведомственных Министерству здравоохранения Омской области, и медицинских организациях, участвующих в реализации территориальной программы ОМС, соответственно, за исключением случаев, предусмотренных в </w:t>
      </w:r>
      <w:hyperlink w:anchor="sub_105723" w:history="1">
        <w:r>
          <w:rPr>
            <w:rStyle w:val="a4"/>
            <w:rFonts w:cs="Times New Roman CYR"/>
          </w:rPr>
          <w:t>абзаце пятом</w:t>
        </w:r>
      </w:hyperlink>
      <w:r>
        <w:t xml:space="preserve"> настоящего пункта.</w:t>
      </w:r>
    </w:p>
    <w:p w:rsidR="00AD6EF6" w:rsidRDefault="00AD6EF6">
      <w:bookmarkStart w:id="199" w:name="sub_105723"/>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AD6EF6" w:rsidRDefault="00AD6EF6">
      <w:bookmarkStart w:id="200" w:name="sub_1058"/>
      <w:bookmarkEnd w:id="199"/>
      <w:r>
        <w:t>58. За счет бюджетных ассигнований федерального бюджета, областного бюджета в установленном порядке:</w:t>
      </w:r>
    </w:p>
    <w:p w:rsidR="00AD6EF6" w:rsidRDefault="00AD6EF6">
      <w:bookmarkStart w:id="201" w:name="sub_10581"/>
      <w:bookmarkEnd w:id="200"/>
      <w:r>
        <w:t xml:space="preserve">1)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Омской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0041" w:history="1">
        <w:r>
          <w:rPr>
            <w:rStyle w:val="a4"/>
            <w:rFonts w:cs="Times New Roman CYR"/>
          </w:rPr>
          <w:t>подпункте 1 пункта 4</w:t>
        </w:r>
      </w:hyperlink>
      <w:r>
        <w:t xml:space="preserve">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AD6EF6" w:rsidRDefault="00AD6EF6">
      <w:bookmarkStart w:id="202" w:name="sub_10582"/>
      <w:bookmarkEnd w:id="201"/>
      <w:r>
        <w:t>2)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bookmarkEnd w:id="202"/>
    <w:p w:rsidR="00AD6EF6" w:rsidRDefault="00AD6EF6">
      <w:r>
        <w:t>За счет бюджетных ассигнований областного бюджета также осуществляется финансовое обеспечение государственных услуг по санаторно-курортному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rsidR="00AD6EF6" w:rsidRDefault="00AD6EF6">
      <w:bookmarkStart w:id="203" w:name="sub_1059"/>
      <w:r>
        <w:t xml:space="preserve">59.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7" w:history="1">
        <w:r>
          <w:rPr>
            <w:rStyle w:val="a4"/>
            <w:rFonts w:cs="Times New Roman CYR"/>
          </w:rPr>
          <w:t>постановлением</w:t>
        </w:r>
      </w:hyperlink>
      <w: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сформированных из всех источников, разрешенных законодательством Российской Федерации, в </w:t>
      </w:r>
      <w:r>
        <w:lastRenderedPageBreak/>
        <w:t>том числе средств ОМС.</w:t>
      </w:r>
    </w:p>
    <w:bookmarkEnd w:id="203"/>
    <w:p w:rsidR="00AD6EF6" w:rsidRDefault="00AD6EF6"/>
    <w:p w:rsidR="00AD6EF6" w:rsidRDefault="00AD6EF6">
      <w:pPr>
        <w:pStyle w:val="1"/>
      </w:pPr>
      <w:bookmarkStart w:id="204" w:name="sub_500"/>
      <w:r>
        <w:t>V. Нормативы объема медицинской помощи, нормативы финансовых затрат на единицу объема медицинской помощи, подушевые нормативы финансирования, структура тарифов на оплату медицинской помощи и способы оплаты медицинской помощи</w:t>
      </w:r>
    </w:p>
    <w:bookmarkEnd w:id="204"/>
    <w:p w:rsidR="00AD6EF6" w:rsidRDefault="00AD6EF6"/>
    <w:p w:rsidR="00AD6EF6" w:rsidRDefault="00AD6EF6">
      <w:bookmarkStart w:id="205" w:name="sub_1060"/>
      <w:r>
        <w:t>60.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AD6EF6" w:rsidRDefault="00AD6EF6">
      <w:bookmarkStart w:id="206" w:name="sub_1061"/>
      <w:bookmarkEnd w:id="205"/>
      <w:r>
        <w:t>61. Нормативы объема медицинской помощи на 2023 год в среднем составляют:</w:t>
      </w:r>
    </w:p>
    <w:p w:rsidR="00AD6EF6" w:rsidRDefault="00AD6EF6">
      <w:bookmarkStart w:id="207" w:name="sub_10611"/>
      <w:bookmarkEnd w:id="206"/>
      <w:r>
        <w:t>1) для скорой медицинской помощи вне медицинской организации, включая медицинскую эвакуацию:</w:t>
      </w:r>
    </w:p>
    <w:bookmarkEnd w:id="207"/>
    <w:p w:rsidR="00AD6EF6" w:rsidRDefault="00AD6EF6">
      <w:r>
        <w:t>- за счет бюджетных ассигнований областного бюджета - 0,003 вызова на 1 жителя, в том числе для медицинских организаций:</w:t>
      </w:r>
    </w:p>
    <w:p w:rsidR="00AD6EF6" w:rsidRDefault="00AD6EF6">
      <w:r>
        <w:t>первого уровня оказания медицинской помощи (далее - уровень) - 0,0 вызова на 1 жителя;</w:t>
      </w:r>
    </w:p>
    <w:p w:rsidR="00AD6EF6" w:rsidRDefault="00AD6EF6">
      <w:r>
        <w:t>второго уровня - 0,002 вызова на 1 жителя;</w:t>
      </w:r>
    </w:p>
    <w:p w:rsidR="00AD6EF6" w:rsidRDefault="00AD6EF6">
      <w:r>
        <w:t>третьего уровня - 0,001 вызова на 1 жителя;</w:t>
      </w:r>
    </w:p>
    <w:p w:rsidR="00AD6EF6" w:rsidRDefault="00AD6EF6">
      <w:r>
        <w:t>- в рамках территориальной программы ОМС - 0,290000 вызова на 1 застрахованное лицо, в том числе для медицинских организаций:</w:t>
      </w:r>
    </w:p>
    <w:p w:rsidR="00AD6EF6" w:rsidRDefault="00AD6EF6">
      <w:r>
        <w:t>первого уровня - 0,271000 вызова на 1 застрахованное лицо;</w:t>
      </w:r>
    </w:p>
    <w:p w:rsidR="00AD6EF6" w:rsidRDefault="00AD6EF6">
      <w:r>
        <w:t>второго уровня - 0,002000 вызова на 1 застрахованное лицо;</w:t>
      </w:r>
    </w:p>
    <w:p w:rsidR="00AD6EF6" w:rsidRDefault="00AD6EF6">
      <w:r>
        <w:t>третьего уровня - 0,017000 вызова на 1 застрахованное лицо;</w:t>
      </w:r>
    </w:p>
    <w:p w:rsidR="00AD6EF6" w:rsidRDefault="00AD6EF6">
      <w:bookmarkStart w:id="208" w:name="sub_10612"/>
      <w:r>
        <w:t>2) для первичной медико-санитарной помощи в амбулаторных условиях, за исключением медицинской реабилитации:</w:t>
      </w:r>
    </w:p>
    <w:p w:rsidR="00AD6EF6" w:rsidRDefault="00AD6EF6">
      <w:bookmarkStart w:id="209" w:name="sub_106121"/>
      <w:bookmarkEnd w:id="208"/>
      <w:r>
        <w:t>2.1) оказываемой с профилактической и иными целями:</w:t>
      </w:r>
    </w:p>
    <w:bookmarkEnd w:id="209"/>
    <w:p w:rsidR="00AD6EF6" w:rsidRDefault="00AD6EF6">
      <w:r>
        <w:t>- за счет бюджетных ассигнований областного бюджета - 0,73 посещения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медицинскую помощь, оказываемую выездными психиатрическими бригадами), в том числе для медицинских организаций:</w:t>
      </w:r>
    </w:p>
    <w:p w:rsidR="00AD6EF6" w:rsidRDefault="00AD6EF6">
      <w:r>
        <w:t>первого уровня - 0,22 посещения на 1 жителя;</w:t>
      </w:r>
    </w:p>
    <w:p w:rsidR="00AD6EF6" w:rsidRDefault="00AD6EF6">
      <w:r>
        <w:t>второго уровня - 0,38 посещения на 1 жителя;</w:t>
      </w:r>
    </w:p>
    <w:p w:rsidR="00AD6EF6" w:rsidRDefault="00AD6EF6">
      <w:r>
        <w:t>третьего уровня - 0,13 посещения на 1 жителя;</w:t>
      </w:r>
    </w:p>
    <w:p w:rsidR="00AD6EF6" w:rsidRDefault="00AD6EF6">
      <w:r>
        <w:t>- в рамках территориальной программы ОМС - 2,730267 посещения / комплексного посещения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D6EF6" w:rsidRDefault="00AD6EF6">
      <w:r>
        <w:t>в том числе для медицинских организаций первого уровня - 1,950000 посещения / комплексного посещения на 1 застрахованное лицо, второго уровня - 0,260000 посещения / комплексного посещения на 1 застрахованное лицо, третьего уровня - 0,520267 посещения / комплексного посещения на 1 застрахованное лицо;</w:t>
      </w:r>
    </w:p>
    <w:p w:rsidR="00AD6EF6" w:rsidRDefault="00AD6EF6">
      <w:r>
        <w:t xml:space="preserve">для проведения профилактических медицинских осмотров - 0,265590 комплексного </w:t>
      </w:r>
      <w:r>
        <w:lastRenderedPageBreak/>
        <w:t>посещения на 1 застрахованное лицо;</w:t>
      </w:r>
    </w:p>
    <w:p w:rsidR="00AD6EF6" w:rsidRDefault="00AD6EF6">
      <w:r>
        <w:t>для проведения диспансеризации - 0,331413 комплексного посещения на 1 застрахованное лицо, в том числе для проведения углубленной диспансеризации - 0,069521 комплексного посещения на 1 застрахованное лицо;</w:t>
      </w:r>
    </w:p>
    <w:p w:rsidR="00AD6EF6" w:rsidRDefault="00AD6EF6">
      <w:r>
        <w:t>для посещений с иными целями - 2,133264 посещения на 1 застрахованное лицо;</w:t>
      </w:r>
    </w:p>
    <w:p w:rsidR="00AD6EF6" w:rsidRDefault="00AD6EF6">
      <w:bookmarkStart w:id="210" w:name="sub_106122"/>
      <w:r>
        <w:t>2.2) оказываемой в неотложной форме, в рамках территориальной программы ОМС - 0,540000 посещения на 1 застрахованное лицо, в том числе для медицинских организаций:</w:t>
      </w:r>
    </w:p>
    <w:bookmarkEnd w:id="210"/>
    <w:p w:rsidR="00AD6EF6" w:rsidRDefault="00AD6EF6">
      <w:r>
        <w:t>- первого уровня - 0,320000 посещения на 1 застрахованное лицо;</w:t>
      </w:r>
    </w:p>
    <w:p w:rsidR="00AD6EF6" w:rsidRDefault="00AD6EF6">
      <w:r>
        <w:t>- второго уровня - 0,060000 посещения на 1 застрахованное лицо;</w:t>
      </w:r>
    </w:p>
    <w:p w:rsidR="00AD6EF6" w:rsidRDefault="00AD6EF6">
      <w:r>
        <w:t>- третьего уровня - 0,160000 посещения на 1 застрахованное лицо;</w:t>
      </w:r>
    </w:p>
    <w:p w:rsidR="00AD6EF6" w:rsidRDefault="00AD6EF6">
      <w:bookmarkStart w:id="211" w:name="sub_106123"/>
      <w:r>
        <w:t>2.3) 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bookmarkEnd w:id="211"/>
    <w:p w:rsidR="00AD6EF6" w:rsidRDefault="00AD6EF6">
      <w:r>
        <w:t>- за счет бюджетных ассигнований областного бюджета - 0,144 обращения на 1 жителя, в том числе для медицинских организаций:</w:t>
      </w:r>
    </w:p>
    <w:p w:rsidR="00AD6EF6" w:rsidRDefault="00AD6EF6">
      <w:r>
        <w:t>первого уровня - 0,04 обращения на 1 жителя;</w:t>
      </w:r>
    </w:p>
    <w:p w:rsidR="00AD6EF6" w:rsidRDefault="00AD6EF6">
      <w:r>
        <w:t>второго уровня - 0,044 обращения на 1 жителя;</w:t>
      </w:r>
    </w:p>
    <w:p w:rsidR="00AD6EF6" w:rsidRDefault="00AD6EF6">
      <w:r>
        <w:t>третьего уровня - 0,06 обращения на 1 жителя;</w:t>
      </w:r>
    </w:p>
    <w:p w:rsidR="00AD6EF6" w:rsidRDefault="00AD6EF6">
      <w:r>
        <w:t>- в рамках территориальной программы ОМС - 1,787700 обращения на 1 застрахованное лицо, в том числе для медицинских организаций первого уровня - 1,240000 обращения на 1 застрахованное лицо, второго уровня - 0,180000 обращения на 1 застрахованное лицо, третьего уровня - 0,367700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w:t>
      </w:r>
    </w:p>
    <w:p w:rsidR="00AD6EF6" w:rsidRDefault="00AD6EF6">
      <w:r>
        <w:t>компьютерная томография - 0,048062 исследования на 1 застрахованное лицо;</w:t>
      </w:r>
    </w:p>
    <w:p w:rsidR="00AD6EF6" w:rsidRDefault="00AD6EF6">
      <w:r>
        <w:t>магнитно-резонансная томография - 0,017313 исследования на 1 застрахованное лицо;</w:t>
      </w:r>
    </w:p>
    <w:p w:rsidR="00AD6EF6" w:rsidRDefault="00AD6EF6">
      <w:r>
        <w:t>ультразвуковое исследование сердечно-сосудистой системы - 0,090371 исследования на 1 застрахованное лицо;</w:t>
      </w:r>
    </w:p>
    <w:p w:rsidR="00AD6EF6" w:rsidRDefault="00AD6EF6">
      <w:r>
        <w:t>эндоскопическое диагностическое исследование - 0,029446 исследования на 1 застрахованное лицо;</w:t>
      </w:r>
    </w:p>
    <w:p w:rsidR="00AD6EF6" w:rsidRDefault="00AD6EF6">
      <w:r>
        <w:t>молекулярно-генетическое исследование с целью диагностики онкологических заболеваний - 0,000974 исследования на 1 застрахованное лицо;</w:t>
      </w:r>
    </w:p>
    <w:p w:rsidR="00AD6EF6" w:rsidRDefault="00AD6EF6">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- 0,013210 исследования на 1 застрахованное лицо;</w:t>
      </w:r>
    </w:p>
    <w:p w:rsidR="00AD6EF6" w:rsidRDefault="00AD6EF6">
      <w:r>
        <w:t>тестирование на выявление новой коронавирусной инфекции (COVID-19) - 0,275507 исследования на 1 застрахованное лицо;</w:t>
      </w:r>
    </w:p>
    <w:p w:rsidR="00AD6EF6" w:rsidRDefault="00AD6EF6">
      <w:bookmarkStart w:id="212" w:name="sub_106124"/>
      <w:r>
        <w:t>2.4) оказываемой в связи с диспансерным наблюдением, в рамках территориальной программы ОМС - 0,261736 комплексного посещения на 1 застрахованное лицо, в том числе для медицинских организаций:</w:t>
      </w:r>
    </w:p>
    <w:bookmarkEnd w:id="212"/>
    <w:p w:rsidR="00AD6EF6" w:rsidRDefault="00AD6EF6">
      <w:r>
        <w:t>- первого уровня - 0,117781 комплексного посещения на 1 застрахованное лицо;</w:t>
      </w:r>
    </w:p>
    <w:p w:rsidR="00AD6EF6" w:rsidRDefault="00AD6EF6">
      <w:r>
        <w:t>- второго уровня - 0,117781 комплексного посещения на 1 застрахованное лицо;</w:t>
      </w:r>
    </w:p>
    <w:p w:rsidR="00AD6EF6" w:rsidRDefault="00AD6EF6">
      <w:r>
        <w:t>- третьего уровня - 0,026174 комплексного посещения на 1 застрахованное лицо;</w:t>
      </w:r>
    </w:p>
    <w:p w:rsidR="00AD6EF6" w:rsidRDefault="00AD6EF6">
      <w:bookmarkStart w:id="213" w:name="sub_10613"/>
      <w:r>
        <w:t>3) 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bookmarkEnd w:id="213"/>
    <w:p w:rsidR="00AD6EF6" w:rsidRDefault="00AD6EF6">
      <w:r>
        <w:t>- за счет бюджетных ассигнований областного бюджета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rsidR="00AD6EF6" w:rsidRDefault="00AD6EF6">
      <w:r>
        <w:t>первого уровня - 0,0 случая лечения на 1 жителя;</w:t>
      </w:r>
    </w:p>
    <w:p w:rsidR="00AD6EF6" w:rsidRDefault="00AD6EF6">
      <w:r>
        <w:t>второго уровня - 0,002 случая лечения на 1 жителя;</w:t>
      </w:r>
    </w:p>
    <w:p w:rsidR="00AD6EF6" w:rsidRDefault="00AD6EF6">
      <w:r>
        <w:t>третьего уровня - 0,002 случая лечения на 1 жителя;</w:t>
      </w:r>
    </w:p>
    <w:p w:rsidR="00AD6EF6" w:rsidRDefault="00AD6EF6">
      <w:r>
        <w:t>- в рамках территориальной программы ОМС:</w:t>
      </w:r>
    </w:p>
    <w:p w:rsidR="00AD6EF6" w:rsidRDefault="00AD6EF6">
      <w:r>
        <w:t>для медицинской помощи, оказываемой федеральными медицинскими организациями, - 0,002269 случая лечения на 1 застрахованное лицо, оказываемой медицинскими организациями (за исключением федеральных медицинских организаций), - 0,067863 случая лечения на 1 застрахованное лицо, в том числе для медицинских организаций первого уровня - 0,029000 случая лечения на 1 застрахованное лицо, второго уровня - 0,011000 случая лечения на 1 застрахованное лицо, третьего уровня - 0,027863 случая лечения на 1 застрахованное лицо;</w:t>
      </w:r>
    </w:p>
    <w:p w:rsidR="00AD6EF6" w:rsidRDefault="00AD6EF6">
      <w:r>
        <w:t>в том числе для медицинской помощи по профилю "онкология", оказываемой федеральными медицинскими организациями, - 0,000381 случая лечения на 1 застрахованное лицо, оказываемой медицинскими организациями (за исключением федеральных медицинских организаций), - 0,010507 случая лечения на 1 застрахованное лицо;</w:t>
      </w:r>
    </w:p>
    <w:p w:rsidR="00AD6EF6" w:rsidRDefault="00AD6EF6">
      <w:r>
        <w:t>в том числе для медицинской помощи при экстракорпоральном оплодотворении, оказываемой федеральными медицинскими организациями, - 0,000059 случая лечения на 1 застрахованное лицо, оказываемой медицинскими организациями (за исключением федеральных медицинских организаций), - 0,000560 случая лечения на 1 застрахованное лицо;</w:t>
      </w:r>
    </w:p>
    <w:p w:rsidR="00AD6EF6" w:rsidRDefault="00AD6EF6">
      <w:bookmarkStart w:id="214" w:name="sub_10614"/>
      <w:r>
        <w:t>4) для специализированной, в том числе высокотехнологичной, медицинской помощи в стационарных условиях, за исключением медицинской реабилитации:</w:t>
      </w:r>
    </w:p>
    <w:bookmarkEnd w:id="214"/>
    <w:p w:rsidR="00AD6EF6" w:rsidRDefault="00AD6EF6">
      <w:r>
        <w:t>- за счет бюджетных ассигнований областного бюджета - 0,0146 случая госпитализации на 1 жителя;</w:t>
      </w:r>
    </w:p>
    <w:p w:rsidR="00AD6EF6" w:rsidRDefault="00AD6EF6">
      <w:r>
        <w:t>- в рамках территориальной программы ОМС:</w:t>
      </w:r>
    </w:p>
    <w:p w:rsidR="00AD6EF6" w:rsidRDefault="00AD6EF6">
      <w:r>
        <w:t>для медицинской помощи, оказываемой федеральными медицинскими организациями, - 0,010239 случая госпитализации на 1 застрахованное лицо, оказываемой медицинскими организациями (за исключением федеральных медицинских организаций), - 0,164585 случая госпитализации на 1 застрахованное лицо, в том числе для медицинских организаций первого уровня - 0,028580 случая госпитализации на 1 застрахованное лицо, второго уровня - 0,026170 случая госпитализации на 1 застрахованное лицо, третьего уровня - 0,109835 случая госпитализации на 1 застрахованное лицо;</w:t>
      </w:r>
    </w:p>
    <w:p w:rsidR="00AD6EF6" w:rsidRDefault="00AD6EF6">
      <w:r>
        <w:t>в том числе для медицинской помощи по профилю "онкология", оказываемой федеральными медицинскими организациями, - 0,001094 случая госпитализации на 1 застрахованное лицо, оказываемой медицинскими организациями (за исключением федеральных медицинских организаций), - 0,008602 случая госпитализации на 1 застрахованное лицо;</w:t>
      </w:r>
    </w:p>
    <w:p w:rsidR="00AD6EF6" w:rsidRDefault="00AD6EF6">
      <w:bookmarkStart w:id="215" w:name="sub_10615"/>
      <w:r>
        <w:t>5) для медицинской помощи по профилю "медицинская реабилитация":</w:t>
      </w:r>
    </w:p>
    <w:p w:rsidR="00AD6EF6" w:rsidRDefault="00AD6EF6">
      <w:bookmarkStart w:id="216" w:name="sub_106151"/>
      <w:bookmarkEnd w:id="215"/>
      <w:r>
        <w:t>5.1) оказываемой в амбулаторных условиях в рамках территориальной программы ОМС - 0,002954 комплексного посещения на 1 застрахованное лицо, в том числе для медицинских организаций:</w:t>
      </w:r>
    </w:p>
    <w:bookmarkEnd w:id="216"/>
    <w:p w:rsidR="00AD6EF6" w:rsidRDefault="00AD6EF6">
      <w:r>
        <w:t>- первого уровня - 0,002097 комплексного посещения на 1 застрахованное лицо;</w:t>
      </w:r>
    </w:p>
    <w:p w:rsidR="00AD6EF6" w:rsidRDefault="00AD6EF6">
      <w:r>
        <w:t>- второго уровня - 0,000334 комплексного посещения на 1 застрахованное лицо;</w:t>
      </w:r>
    </w:p>
    <w:p w:rsidR="00AD6EF6" w:rsidRDefault="00AD6EF6">
      <w:r>
        <w:t>- третьего уровня - 0,000523 комплексного посещения на 1 застрахованное лицо;</w:t>
      </w:r>
    </w:p>
    <w:p w:rsidR="00AD6EF6" w:rsidRDefault="00AD6EF6">
      <w:bookmarkStart w:id="217" w:name="sub_106152"/>
      <w:r>
        <w:t>5.2) оказываемой в условиях дневных стационаров (первичная медико-санитарная помощь, специализированная медицинская помощь) в рамках территориальной программы ОМС:</w:t>
      </w:r>
    </w:p>
    <w:bookmarkEnd w:id="217"/>
    <w:p w:rsidR="00AD6EF6" w:rsidRDefault="00AD6EF6">
      <w:r>
        <w:t>- в федеральных медицинских организациях - 0,000222 случая лечения на 1 застрахованное лицо;</w:t>
      </w:r>
    </w:p>
    <w:p w:rsidR="00AD6EF6" w:rsidRDefault="00AD6EF6">
      <w:r>
        <w:t>- в медицинских организациях (за исключением федеральных медицинских организаций) - 0,002601 случая лечения на 1 застрахованное лицо, в том числе для медицинских организаций:</w:t>
      </w:r>
    </w:p>
    <w:p w:rsidR="00AD6EF6" w:rsidRDefault="00AD6EF6">
      <w:r>
        <w:t>первого уровня - 0,000195 случая лечения на 1 застрахованное лицо;</w:t>
      </w:r>
    </w:p>
    <w:p w:rsidR="00AD6EF6" w:rsidRDefault="00AD6EF6">
      <w:r>
        <w:t>второго уровня - 0,002299 случая лечения на 1 застрахованное лицо;</w:t>
      </w:r>
    </w:p>
    <w:p w:rsidR="00AD6EF6" w:rsidRDefault="00AD6EF6">
      <w:r>
        <w:t>третьего уровня - 0,000107 случая лечения на 1 застрахованное лицо;</w:t>
      </w:r>
    </w:p>
    <w:p w:rsidR="00AD6EF6" w:rsidRDefault="00AD6EF6">
      <w:bookmarkStart w:id="218" w:name="sub_106153"/>
      <w:r>
        <w:t>5.3) оказываемой в стационарных условиях (специализированная, в том числе высокотехнологичная, медицинская помощь) в рамках территориальной программы ОМС:</w:t>
      </w:r>
    </w:p>
    <w:bookmarkEnd w:id="218"/>
    <w:p w:rsidR="00AD6EF6" w:rsidRDefault="00AD6EF6">
      <w:r>
        <w:t>- в федеральных медицинских организациях - 0,001378 случая госпитализации на 1 застрахованное лицо;</w:t>
      </w:r>
    </w:p>
    <w:p w:rsidR="00AD6EF6" w:rsidRDefault="00AD6EF6">
      <w:r>
        <w:t>- в медицинских организациях (за исключением федеральных медицинских организаций) - 0,005426 случая госпитализации на 1 застрахованное лицо, в том числе для медицинских организаций:</w:t>
      </w:r>
    </w:p>
    <w:p w:rsidR="00AD6EF6" w:rsidRDefault="00AD6EF6">
      <w:r>
        <w:t>первого уровня - 0,000087 случая госпитализации на 1 застрахованное лицо;</w:t>
      </w:r>
    </w:p>
    <w:p w:rsidR="00AD6EF6" w:rsidRDefault="00AD6EF6">
      <w:r>
        <w:t>второго уровня - 0,001085 случая госпитализации на 1 застрахованное лицо;</w:t>
      </w:r>
    </w:p>
    <w:p w:rsidR="00AD6EF6" w:rsidRDefault="00AD6EF6">
      <w:r>
        <w:t>третьего уровня - 0,004254 случая госпитализации на 1 застрахованное лицо;</w:t>
      </w:r>
    </w:p>
    <w:p w:rsidR="00AD6EF6" w:rsidRDefault="00AD6EF6">
      <w:bookmarkStart w:id="219" w:name="sub_10616"/>
      <w:r>
        <w:t>6) для паллиативной медицинской помощи:</w:t>
      </w:r>
    </w:p>
    <w:p w:rsidR="00AD6EF6" w:rsidRDefault="00AD6EF6">
      <w:bookmarkStart w:id="220" w:name="sub_106161"/>
      <w:bookmarkEnd w:id="219"/>
      <w:r>
        <w:t>6.1) первичной медицинской помощи, в том числе доврачебной и врачебной, за счет бюджетных ассигнований областного бюджета - 0,03 посещения на 1 жителя:</w:t>
      </w:r>
    </w:p>
    <w:bookmarkEnd w:id="220"/>
    <w:p w:rsidR="00AD6EF6" w:rsidRDefault="00AD6EF6">
      <w:r>
        <w:t>- в том числе для медицинских организаций:</w:t>
      </w:r>
    </w:p>
    <w:p w:rsidR="00AD6EF6" w:rsidRDefault="00AD6EF6">
      <w:r>
        <w:t>первого уровня - 0,017 посещения на 1 жителя;</w:t>
      </w:r>
    </w:p>
    <w:p w:rsidR="00AD6EF6" w:rsidRDefault="00AD6EF6">
      <w:r>
        <w:t>второго уровня - 0,013 посещения на 1 жителя;</w:t>
      </w:r>
    </w:p>
    <w:p w:rsidR="00AD6EF6" w:rsidRDefault="00AD6EF6">
      <w:r>
        <w:t>третьего уровня - 0,00 посещения на 1 жителя;</w:t>
      </w:r>
    </w:p>
    <w:p w:rsidR="00AD6EF6" w:rsidRDefault="00AD6EF6">
      <w:r>
        <w:t>- в том числе без учета посещений на дому выездными патронажными бригадами - 0,022 посещения на 1 жителя;</w:t>
      </w:r>
    </w:p>
    <w:p w:rsidR="00AD6EF6" w:rsidRDefault="00AD6EF6">
      <w:r>
        <w:t>- в том числе на дому выездными патронажными бригадами - 0,008 посещения на 1 жителя;</w:t>
      </w:r>
    </w:p>
    <w:p w:rsidR="00AD6EF6" w:rsidRDefault="00AD6EF6">
      <w:bookmarkStart w:id="221" w:name="sub_106162"/>
      <w:r>
        <w:t>6.2) в стационарных условиях (включая койки паллиативной медицинской помощи и койки сестринского ухода) за счет бюджетных ассигнований областного бюджета - 0,092 койко-дня на 1 жителя, в том числе для медицинских организаций:</w:t>
      </w:r>
    </w:p>
    <w:bookmarkEnd w:id="221"/>
    <w:p w:rsidR="00AD6EF6" w:rsidRDefault="00AD6EF6">
      <w:r>
        <w:t>- первого уровня - 0,04 койко-дня на 1 жителя;</w:t>
      </w:r>
    </w:p>
    <w:p w:rsidR="00AD6EF6" w:rsidRDefault="00AD6EF6">
      <w:r>
        <w:t>- второго уровня - 0,048 койко-дня на 1 жителя;</w:t>
      </w:r>
    </w:p>
    <w:p w:rsidR="00AD6EF6" w:rsidRDefault="00AD6EF6">
      <w:r>
        <w:t>- третьего уровня - 0,004 койко-дня на 1 жителя.</w:t>
      </w:r>
    </w:p>
    <w:p w:rsidR="00AD6EF6" w:rsidRDefault="00AD6EF6">
      <w:bookmarkStart w:id="222" w:name="sub_9013"/>
      <w:r>
        <w:t>62. Нормативы объема медицинской помощи на 2024 - 2025 годы в среднем составляют:</w:t>
      </w:r>
    </w:p>
    <w:p w:rsidR="00AD6EF6" w:rsidRDefault="00AD6EF6">
      <w:bookmarkStart w:id="223" w:name="sub_10621"/>
      <w:bookmarkEnd w:id="222"/>
      <w:r>
        <w:t>1) для скорой медицинской помощи вне медицинской организации, включая медицинскую эвакуацию:</w:t>
      </w:r>
    </w:p>
    <w:bookmarkEnd w:id="223"/>
    <w:p w:rsidR="00AD6EF6" w:rsidRDefault="00AD6EF6">
      <w:r>
        <w:t>- за счет бюджетных ассигнований областного бюджета на 2024 - 2025 годы - 0,003 вызова на 1 жителя;</w:t>
      </w:r>
    </w:p>
    <w:p w:rsidR="00AD6EF6" w:rsidRDefault="00AD6EF6">
      <w:r>
        <w:t>- в рамках территориальной программы ОМС на 2024 - 2025 годы - 0,290 вызова на 1 застрахованное лицо;</w:t>
      </w:r>
    </w:p>
    <w:p w:rsidR="00AD6EF6" w:rsidRDefault="00AD6EF6">
      <w:bookmarkStart w:id="224" w:name="sub_10622"/>
      <w:r>
        <w:t>2) для первичной медико-санитарной помощи в амбулаторных условиях, за исключением медицинской реабилитации:</w:t>
      </w:r>
    </w:p>
    <w:p w:rsidR="00AD6EF6" w:rsidRDefault="00AD6EF6">
      <w:bookmarkStart w:id="225" w:name="sub_106221"/>
      <w:bookmarkEnd w:id="224"/>
      <w:r>
        <w:t>2.1) оказываемой с профилактической и иными целями:</w:t>
      </w:r>
    </w:p>
    <w:bookmarkEnd w:id="225"/>
    <w:p w:rsidR="00AD6EF6" w:rsidRDefault="00AD6EF6">
      <w:r>
        <w:t>- за счет бюджетных ассигнований областного бюджета на 2024 - 2025 годы - 0,73 посещения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медицинскую помощь, оказываемую выездными психиатрическими бригадами);</w:t>
      </w:r>
    </w:p>
    <w:p w:rsidR="00AD6EF6" w:rsidRDefault="00AD6EF6">
      <w:r>
        <w:t>- в рамках территориальной программы ОМС на 2024 - 2025 годы - 2,730267 посещения / комплексного посещения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p w:rsidR="00AD6EF6" w:rsidRDefault="00AD6EF6">
      <w:r>
        <w:t>для проведения профилактических медицинских осмотров на 2024 - 2025 годы - 0,265590 комплексного посещения на 1 застрахованное лицо;</w:t>
      </w:r>
    </w:p>
    <w:p w:rsidR="00AD6EF6" w:rsidRDefault="00AD6EF6">
      <w:r>
        <w:t>для проведения диспансеризации на 2024 - 2025 годы - 0,331413 комплексного посещения на 1 застрахованное лицо;</w:t>
      </w:r>
    </w:p>
    <w:p w:rsidR="00AD6EF6" w:rsidRDefault="00AD6EF6">
      <w:r>
        <w:t>для посещений с иными целями на 2024 - 2025 годы - 2,133264 посещения на 1 застрахованное лицо;</w:t>
      </w:r>
    </w:p>
    <w:p w:rsidR="00AD6EF6" w:rsidRDefault="00AD6EF6">
      <w:bookmarkStart w:id="226" w:name="sub_106222"/>
      <w:r>
        <w:t>2.2) оказываемой в неотложной форме, в рамках территориальной программы ОМС на 2024 - 2025 годы - 0,540000 посещения на 1 застрахованное лицо;</w:t>
      </w:r>
    </w:p>
    <w:p w:rsidR="00AD6EF6" w:rsidRDefault="00AD6EF6">
      <w:bookmarkStart w:id="227" w:name="sub_106223"/>
      <w:bookmarkEnd w:id="226"/>
      <w:r>
        <w:t>2.3) 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bookmarkEnd w:id="227"/>
    <w:p w:rsidR="00AD6EF6" w:rsidRDefault="00AD6EF6">
      <w:r>
        <w:t>- за счет бюджетных ассигнований областного бюджета на 2024 - 2025 годы - 0,144 обращения на 1 жителя;</w:t>
      </w:r>
    </w:p>
    <w:p w:rsidR="00AD6EF6" w:rsidRDefault="00AD6EF6">
      <w:r>
        <w:t>- в рамках территориальной программы ОМС на 2024 - 2025 годы - 1,787700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 на 2024 - 2025 годы:</w:t>
      </w:r>
    </w:p>
    <w:p w:rsidR="00AD6EF6" w:rsidRDefault="00AD6EF6">
      <w:r>
        <w:t>компьютерная томография - 0,048062 исследования на 1 застрахованное лицо;</w:t>
      </w:r>
    </w:p>
    <w:p w:rsidR="00AD6EF6" w:rsidRDefault="00AD6EF6">
      <w:r>
        <w:t>магнитно-резонансная томография - 0,017313 исследования на 1 застрахованное лицо;</w:t>
      </w:r>
    </w:p>
    <w:p w:rsidR="00AD6EF6" w:rsidRDefault="00AD6EF6">
      <w:r>
        <w:t>ультразвуковое исследование сердечно-сосудистой системы - 0,090371 исследования на 1 застрахованное лицо;</w:t>
      </w:r>
    </w:p>
    <w:p w:rsidR="00AD6EF6" w:rsidRDefault="00AD6EF6">
      <w:r>
        <w:t>эндоскопическое диагностическое исследование - 0,029446 исследования на 1 застрахованное лицо;</w:t>
      </w:r>
    </w:p>
    <w:p w:rsidR="00AD6EF6" w:rsidRDefault="00AD6EF6">
      <w:r>
        <w:t>молекулярно-генетическое исследование с целью диагностики онкологических заболеваний - 0,000974 исследования на 1 застрахованное лицо;</w:t>
      </w:r>
    </w:p>
    <w:p w:rsidR="00AD6EF6" w:rsidRDefault="00AD6EF6">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- 0,013210 исследования на 1 застрахованное лицо;</w:t>
      </w:r>
    </w:p>
    <w:p w:rsidR="00AD6EF6" w:rsidRDefault="00AD6EF6">
      <w:r>
        <w:t>тестирование на выявление новой коронавирусной инфекции (COVID-19) - 0,275507 исследования на 1 застрахованное лицо;</w:t>
      </w:r>
    </w:p>
    <w:p w:rsidR="00AD6EF6" w:rsidRDefault="00AD6EF6">
      <w:bookmarkStart w:id="228" w:name="sub_106224"/>
      <w:r>
        <w:t>2.4) оказываемой в связи с диспансерным наблюдением, в рамках территориальной программы ОМС на 2024 - 2025 годы - 0,261736 комплексного посещения на 1 застрахованное лицо;</w:t>
      </w:r>
    </w:p>
    <w:p w:rsidR="00AD6EF6" w:rsidRDefault="00AD6EF6">
      <w:bookmarkStart w:id="229" w:name="sub_10623"/>
      <w:bookmarkEnd w:id="228"/>
      <w:r>
        <w:t>3) 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bookmarkEnd w:id="229"/>
    <w:p w:rsidR="00AD6EF6" w:rsidRDefault="00AD6EF6">
      <w:r>
        <w:t>- за счет бюджетных ассигнований областного бюджета на 2024 - 2025 годы - 0,004 случая лечения на 1 жителя (включая случаи оказания паллиативной медицинской помощи в условиях дневного стационара);</w:t>
      </w:r>
    </w:p>
    <w:p w:rsidR="00AD6EF6" w:rsidRDefault="00AD6EF6">
      <w:r>
        <w:t>- в рамках территориальной программы ОМС:</w:t>
      </w:r>
    </w:p>
    <w:p w:rsidR="00AD6EF6" w:rsidRDefault="00AD6EF6">
      <w:r>
        <w:t>для медицинской помощи, оказываемой федеральными медицинскими организациями, на 2024 - 2025 годы - 0,002269 случая лечения на 1 застрахованное лицо, оказываемой медицинскими организациями (за исключением федеральных медицинских организаций), на 2024 - 2025 годы - 0,067863 случая лечения на 1 застрахованное лицо;</w:t>
      </w:r>
    </w:p>
    <w:p w:rsidR="00AD6EF6" w:rsidRDefault="00AD6EF6">
      <w:r>
        <w:t>в том числе для медицинской помощи по профилю "онкология", оказываемой федеральными медицинскими организациями, на 2024 - 2025 годы - 0,000381 случая лечения на 1 застрахованное лицо, оказываемой медицинскими организациями (за исключением федеральных медицинских организаций), на 2024 - 2025 годы - 0,010507 случая лечения на 1 застрахованное лицо;</w:t>
      </w:r>
    </w:p>
    <w:p w:rsidR="00AD6EF6" w:rsidRDefault="00AD6EF6">
      <w:r>
        <w:t>в том числе для медицинской помощи при экстракорпоральном оплодотворении, оказываемой федеральными медицинскими организациями, на 2024 - 2025 годы - 0,000059 случая лечения на 1 застрахованное лицо, оказываемой медицинскими организациями (за исключением федеральных медицинских организаций), на 2024 - 2025 годы - 0,000560 случая лечения на 1 застрахованное лицо;</w:t>
      </w:r>
    </w:p>
    <w:p w:rsidR="00AD6EF6" w:rsidRDefault="00AD6EF6">
      <w:bookmarkStart w:id="230" w:name="sub_10624"/>
      <w:r>
        <w:t>4) для специализированной, в том числе высокотехнологичной, медицинской помощи в стационарных условиях, за исключением медицинской реабилитации:</w:t>
      </w:r>
    </w:p>
    <w:bookmarkEnd w:id="230"/>
    <w:p w:rsidR="00AD6EF6" w:rsidRDefault="00AD6EF6">
      <w:r>
        <w:t>- за счет бюджетных ассигнований областного бюджета на 2024 - 2025 годы - 0,0146 случая госпитализации на 1 жителя;</w:t>
      </w:r>
    </w:p>
    <w:p w:rsidR="00AD6EF6" w:rsidRDefault="00AD6EF6">
      <w:r>
        <w:t>- в рамках территориальной программы ОМС:</w:t>
      </w:r>
    </w:p>
    <w:p w:rsidR="00AD6EF6" w:rsidRDefault="00AD6EF6">
      <w:r>
        <w:t>для медицинской помощи, оказываемой федеральными медицинскими организациями, на 2024 - 2025 годы - 0,010239 случая госпитализации на 1 застрахованное лицо, оказываемой медицинскими организациями (за исключением федеральных медицинских организаций), на 2024 год - 0,166416 случая госпитализации на 1 застрахованное лицо, на 2025 год - 0,162479 случая госпитализации на 1 застрахованное лицо;</w:t>
      </w:r>
    </w:p>
    <w:p w:rsidR="00AD6EF6" w:rsidRDefault="00AD6EF6">
      <w:r>
        <w:t>в том числе для медицинской помощи по профилю "онкология", оказываемой федеральными медицинскими организациями, на 2024 - 2025 годы - 0,001094 случая госпитализации на 1 застрахованное лицо, оказываемой медицинскими организациями (за исключением федеральных медицинских организаций), на 2024 - 2025 годы - 0,008602 случая госпитализации на 1 застрахованное лицо;</w:t>
      </w:r>
    </w:p>
    <w:p w:rsidR="00AD6EF6" w:rsidRDefault="00AD6EF6">
      <w:bookmarkStart w:id="231" w:name="sub_10625"/>
      <w:r>
        <w:t>5) для медицинской помощи по профилю "медицинская реабилитация":</w:t>
      </w:r>
    </w:p>
    <w:p w:rsidR="00AD6EF6" w:rsidRDefault="00AD6EF6">
      <w:bookmarkStart w:id="232" w:name="sub_106251"/>
      <w:bookmarkEnd w:id="231"/>
      <w:r>
        <w:t>5.1) оказываемой в амбулаторных условиях в рамках территориальной программы ОМС на 2024 - 2025 годы - 0,002954 комплексного посещения на 1 застрахованное лицо</w:t>
      </w:r>
    </w:p>
    <w:p w:rsidR="00AD6EF6" w:rsidRDefault="00AD6EF6">
      <w:bookmarkStart w:id="233" w:name="sub_106252"/>
      <w:bookmarkEnd w:id="232"/>
      <w:r>
        <w:t>5.2) оказываемой в условиях дневных стационаров (первичная медико-санитарная помощь, специализированная медицинская помощь) в рамках территориальной программы ОМС:</w:t>
      </w:r>
    </w:p>
    <w:bookmarkEnd w:id="233"/>
    <w:p w:rsidR="00AD6EF6" w:rsidRDefault="00AD6EF6">
      <w:r>
        <w:t>- в федеральных медицинских организациях на 2024 - 2025 годы - 0,000222 случая лечения на 1 застрахованное лицо;</w:t>
      </w:r>
    </w:p>
    <w:p w:rsidR="00AD6EF6" w:rsidRDefault="00AD6EF6">
      <w:r>
        <w:t>- в медицинских организациях (за исключением федеральных медицинских организаций) на 2024 - 2025 годы - 0,002601 случая лечения на 1 застрахованное лицо;</w:t>
      </w:r>
    </w:p>
    <w:p w:rsidR="00AD6EF6" w:rsidRDefault="00AD6EF6">
      <w:bookmarkStart w:id="234" w:name="sub_106253"/>
      <w:r>
        <w:t>5.3) оказываемой в стационарных условиях (специализированная, в том числе высокотехнологичная, медицинская помощь) в рамках территориальной программы ОМС:</w:t>
      </w:r>
    </w:p>
    <w:bookmarkEnd w:id="234"/>
    <w:p w:rsidR="00AD6EF6" w:rsidRDefault="00AD6EF6">
      <w:r>
        <w:t>- в федеральных медицинских организациях на 2024 - 2025 годы - 0,001378 случая госпитализации на 1 застрахованное лицо;</w:t>
      </w:r>
    </w:p>
    <w:p w:rsidR="00AD6EF6" w:rsidRDefault="00AD6EF6">
      <w:r>
        <w:t>- в медицинских организациях (за исключением федеральных медицинских организаций) на 2024 - 2025 годы - 0,005426 случая госпитализации на 1 застрахованное лицо;</w:t>
      </w:r>
    </w:p>
    <w:p w:rsidR="00AD6EF6" w:rsidRDefault="00AD6EF6">
      <w:bookmarkStart w:id="235" w:name="sub_10626"/>
      <w:r>
        <w:t>6) для паллиативной медицинской помощи:</w:t>
      </w:r>
    </w:p>
    <w:p w:rsidR="00AD6EF6" w:rsidRDefault="00AD6EF6">
      <w:bookmarkStart w:id="236" w:name="sub_106261"/>
      <w:bookmarkEnd w:id="235"/>
      <w:r>
        <w:t>6.1) первичной медицинской помощи, в том числе доврачебной и врачебной, за счет бюджетных ассигнований областного бюджета на 2024 - 2025 годы - 0,03 посещения на 1 жителя:</w:t>
      </w:r>
    </w:p>
    <w:bookmarkEnd w:id="236"/>
    <w:p w:rsidR="00AD6EF6" w:rsidRDefault="00AD6EF6">
      <w:r>
        <w:t>- в том числе без учета посещений на дому выездными патронажными бригадами на 2024 - 2025 годы - 0,022 посещения на 1 жителя;</w:t>
      </w:r>
    </w:p>
    <w:p w:rsidR="00AD6EF6" w:rsidRDefault="00AD6EF6">
      <w:r>
        <w:t>- в том числе на дому выездными патронажными бригадами на 2024 - 2025 годы - 0,008 посещения на 1 жителя;</w:t>
      </w:r>
    </w:p>
    <w:p w:rsidR="00AD6EF6" w:rsidRDefault="00AD6EF6">
      <w:bookmarkStart w:id="237" w:name="sub_106262"/>
      <w:r>
        <w:t>6.2)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2024 - 2025 годы - 0,092 койко-дня на 1 жителя.</w:t>
      </w:r>
    </w:p>
    <w:p w:rsidR="00AD6EF6" w:rsidRDefault="00AD6EF6">
      <w:bookmarkStart w:id="238" w:name="sub_1063"/>
      <w:bookmarkEnd w:id="237"/>
      <w:r>
        <w:t xml:space="preserve">63.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Омской области на 2023 год в соответствии с законодательством Российской Федерации об ОМС, определен в </w:t>
      </w:r>
      <w:hyperlink w:anchor="sub_16000" w:history="1">
        <w:r>
          <w:rPr>
            <w:rStyle w:val="a4"/>
            <w:rFonts w:cs="Times New Roman CYR"/>
          </w:rPr>
          <w:t>приложении N 6</w:t>
        </w:r>
      </w:hyperlink>
      <w:r>
        <w:t xml:space="preserve"> к Программе.</w:t>
      </w:r>
    </w:p>
    <w:p w:rsidR="00AD6EF6" w:rsidRDefault="00AD6EF6">
      <w:bookmarkStart w:id="239" w:name="sub_1064"/>
      <w:bookmarkEnd w:id="238"/>
      <w:r>
        <w:t xml:space="preserve">64. Объем медицинской помощи в амбулаторных условиях, оказываемой с профилактической и иными целями, на 1 застрахованное лицо на 2023 год в соответствии с законодательством Российской Федерации об ОМС определен в </w:t>
      </w:r>
      <w:hyperlink w:anchor="sub_17000" w:history="1">
        <w:r>
          <w:rPr>
            <w:rStyle w:val="a4"/>
            <w:rFonts w:cs="Times New Roman CYR"/>
          </w:rPr>
          <w:t>приложении N 7</w:t>
        </w:r>
      </w:hyperlink>
      <w:r>
        <w:t xml:space="preserve"> к Программе.</w:t>
      </w:r>
    </w:p>
    <w:p w:rsidR="00AD6EF6" w:rsidRDefault="00AD6EF6">
      <w:bookmarkStart w:id="240" w:name="sub_1065"/>
      <w:bookmarkEnd w:id="239"/>
      <w:r>
        <w:t>65.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bookmarkEnd w:id="240"/>
    <w:p w:rsidR="00AD6EF6" w:rsidRDefault="00AD6EF6">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AD6EF6" w:rsidRDefault="00AD6EF6">
      <w:bookmarkStart w:id="241" w:name="sub_1066"/>
      <w:r>
        <w:t>66. Нормативы финансовых затрат на единицу объема медицинской помощи, оказываемой в соответствии с Программой, на 2023 год в среднем составляют:</w:t>
      </w:r>
    </w:p>
    <w:p w:rsidR="00AD6EF6" w:rsidRDefault="00AD6EF6">
      <w:bookmarkStart w:id="242" w:name="sub_10661"/>
      <w:bookmarkEnd w:id="241"/>
      <w:r>
        <w:t>1) для скорой медицинской помощи вне медицинской организации, включая медицинскую эвакуацию:</w:t>
      </w:r>
    </w:p>
    <w:bookmarkEnd w:id="242"/>
    <w:p w:rsidR="00AD6EF6" w:rsidRDefault="00AD6EF6">
      <w:r>
        <w:t>- за счет средств областного бюджета - 13 314,5 рубля на 1 вызов,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6 841,3 рубля на 1 вызов;</w:t>
      </w:r>
    </w:p>
    <w:p w:rsidR="00AD6EF6" w:rsidRDefault="00AD6EF6">
      <w:r>
        <w:t>- за счет средств ОМС - 3 634,23 рубля на 1 вызов;</w:t>
      </w:r>
    </w:p>
    <w:p w:rsidR="00AD6EF6" w:rsidRDefault="00AD6EF6">
      <w:bookmarkStart w:id="243" w:name="sub_10662"/>
      <w:r>
        <w:t>2) для первичной медико-санитарной помощи в амбулаторных условиях, за исключением медицинской реабилитации:</w:t>
      </w:r>
    </w:p>
    <w:p w:rsidR="00AD6EF6" w:rsidRDefault="00AD6EF6">
      <w:bookmarkStart w:id="244" w:name="sub_106621"/>
      <w:bookmarkEnd w:id="243"/>
      <w:r>
        <w:t>2.1) оказываемой с профилактической и иными целями:</w:t>
      </w:r>
    </w:p>
    <w:bookmarkEnd w:id="244"/>
    <w:p w:rsidR="00AD6EF6" w:rsidRDefault="00AD6EF6">
      <w:r>
        <w:t>- за счет средств областного бюджета (включая расходы на оказание медицинской помощи выездными психиатрическими бригадами) - 520,2 рубля на 1 посещение;</w:t>
      </w:r>
    </w:p>
    <w:p w:rsidR="00AD6EF6" w:rsidRDefault="00AD6EF6">
      <w:r>
        <w:t>- за счет средств ОМС - 863,48 рубля на 1 посещение / комплексное посещение:</w:t>
      </w:r>
    </w:p>
    <w:p w:rsidR="00AD6EF6" w:rsidRDefault="00AD6EF6">
      <w:r>
        <w:t>для проведения профилактических медицинских осмотров - 2 266,91 рубля на 1 комплексное посещение;</w:t>
      </w:r>
    </w:p>
    <w:p w:rsidR="00AD6EF6" w:rsidRDefault="00AD6EF6">
      <w: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- 2 770,46 рубля на 1 комплексное посещение, в том числе для проведения углубленной диспансеризации - 1 197,93 рубля на 1 комплексное посещение;</w:t>
      </w:r>
    </w:p>
    <w:p w:rsidR="00AD6EF6" w:rsidRDefault="00AD6EF6">
      <w:r>
        <w:t>для посещений с иными целями - 392,50 рубля на 1 посещение;</w:t>
      </w:r>
    </w:p>
    <w:p w:rsidR="00AD6EF6" w:rsidRDefault="00AD6EF6">
      <w:bookmarkStart w:id="245" w:name="sub_106622"/>
      <w:r>
        <w:t>2.2) оказываемой в неотложной форме за счет средств ОМС - 850,85 рубля на 1 посещение;</w:t>
      </w:r>
    </w:p>
    <w:p w:rsidR="00AD6EF6" w:rsidRDefault="00AD6EF6">
      <w:bookmarkStart w:id="246" w:name="sub_106623"/>
      <w:bookmarkEnd w:id="245"/>
      <w:r>
        <w:t>2.3) 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bookmarkEnd w:id="246"/>
    <w:p w:rsidR="00AD6EF6" w:rsidRDefault="00AD6EF6">
      <w:r>
        <w:t>- за счет средств областного бюджета - 1 508,5 рубля на 1 обращение;</w:t>
      </w:r>
    </w:p>
    <w:p w:rsidR="00AD6EF6" w:rsidRDefault="00AD6EF6">
      <w:r>
        <w:t>- за счет средств ОМС - 1 908,45 рубля на 1 обращение, включая нормативы финансовых затрат на проведение отдельных диагностических (лабораторных) исследований:</w:t>
      </w:r>
    </w:p>
    <w:p w:rsidR="00AD6EF6" w:rsidRDefault="00AD6EF6">
      <w:r>
        <w:t>компьютерная томография - 2 974,77 рубля на 1 исследование;</w:t>
      </w:r>
    </w:p>
    <w:p w:rsidR="00AD6EF6" w:rsidRDefault="00AD6EF6">
      <w:r>
        <w:t>магнитно-резонансная томография - 4 061,87 рубля на 1 исследование;</w:t>
      </w:r>
    </w:p>
    <w:p w:rsidR="00AD6EF6" w:rsidRDefault="00AD6EF6">
      <w:r>
        <w:t>ультразвуковое исследование сердечно-сосудистой системы - 600,68 рубля на 1 исследование;</w:t>
      </w:r>
    </w:p>
    <w:p w:rsidR="00AD6EF6" w:rsidRDefault="00AD6EF6">
      <w:r>
        <w:t>эндоскопическое диагностическое исследование - 1 101,46 рубля на 1 исследование;</w:t>
      </w:r>
    </w:p>
    <w:p w:rsidR="00AD6EF6" w:rsidRDefault="00AD6EF6">
      <w:r>
        <w:t>молекулярно-генетическое исследование с целью диагностики онкологических заболеваний - 9 250,07 рубля на 1 исследование;</w:t>
      </w:r>
    </w:p>
    <w:p w:rsidR="00AD6EF6" w:rsidRDefault="00AD6EF6">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- 2 281,27 рубля на 1 исследование;</w:t>
      </w:r>
    </w:p>
    <w:p w:rsidR="00AD6EF6" w:rsidRDefault="00AD6EF6">
      <w:r>
        <w:t>тестирование на выявление новой коронавирусной инфекции (COVID-19) - 441,56 рубля на 1 исследование;</w:t>
      </w:r>
    </w:p>
    <w:p w:rsidR="00AD6EF6" w:rsidRDefault="00AD6EF6">
      <w:bookmarkStart w:id="247" w:name="sub_106624"/>
      <w:r>
        <w:t>2.4) оказываемой в связи с диспансерным наблюдением за счет средств ОМС - 1 401,80 рубля на 1 комплексное посещение;</w:t>
      </w:r>
    </w:p>
    <w:p w:rsidR="00AD6EF6" w:rsidRDefault="00AD6EF6">
      <w:bookmarkStart w:id="248" w:name="sub_10663"/>
      <w:bookmarkEnd w:id="247"/>
      <w:r>
        <w:t>3) 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bookmarkEnd w:id="248"/>
    <w:p w:rsidR="00AD6EF6" w:rsidRDefault="00AD6EF6">
      <w:r>
        <w:t>- за счет средств областного бюджета - 15 407,1 рубля на 1 случай лечения;</w:t>
      </w:r>
    </w:p>
    <w:p w:rsidR="00AD6EF6" w:rsidRDefault="00AD6EF6">
      <w:r>
        <w:t>- за счет средств ОМС:</w:t>
      </w:r>
    </w:p>
    <w:p w:rsidR="00AD6EF6" w:rsidRDefault="00AD6EF6">
      <w:r>
        <w:t>в федеральных медицинских организациях - 47 678,6 рубля на 1 случай лечения, в медицинских организациях (за исключением федеральных медицинских организаций) - 27 678,59 рубля на 1 случай лечения;</w:t>
      </w:r>
    </w:p>
    <w:p w:rsidR="00AD6EF6" w:rsidRDefault="00AD6EF6">
      <w:r>
        <w:t>в том числе по профилю "онкология" в федеральных медицинских организациях - 83 937,5 рубля на 1 случай лечения, в медицинских организациях (за исключением федеральных медицинских организаций) - 85 386,78 рубля на 1 случай лечения;</w:t>
      </w:r>
    </w:p>
    <w:p w:rsidR="00AD6EF6" w:rsidRDefault="00AD6EF6">
      <w:r>
        <w:t>в том числе при экстракорпоральном оплодотворении в федеральных медицинских организациях - 151 989,9 рубля на 1 случай лечения, в медицинских организациях (за исключением федеральных медицинских организаций) - 137 824,99 рубля на 1 случай лечения;</w:t>
      </w:r>
    </w:p>
    <w:p w:rsidR="00AD6EF6" w:rsidRDefault="00AD6EF6">
      <w:bookmarkStart w:id="249" w:name="sub_10664"/>
      <w:r>
        <w:t>4) для специализированной, в том числе высокотехнологичной, медицинской помощи в стационарных условиях, за исключением медицинской реабилитации:</w:t>
      </w:r>
    </w:p>
    <w:bookmarkEnd w:id="249"/>
    <w:p w:rsidR="00AD6EF6" w:rsidRDefault="00AD6EF6">
      <w:r>
        <w:t>- за счет средств областного бюджета - 89 168,6 рубля на 1 случай госпитализации;</w:t>
      </w:r>
    </w:p>
    <w:p w:rsidR="00AD6EF6" w:rsidRDefault="00AD6EF6">
      <w:r>
        <w:t>- за счет средств ОМС:</w:t>
      </w:r>
    </w:p>
    <w:p w:rsidR="00AD6EF6" w:rsidRDefault="00AD6EF6">
      <w:r>
        <w:t>в федеральных медицинских организациях - 72 505,4 рубля на 1 случай госпитализации, в медицинских организациях (за исключением федеральных медицинских организаций) - 44 387,84 рубля на 1 случай госпитализации;</w:t>
      </w:r>
    </w:p>
    <w:p w:rsidR="00AD6EF6" w:rsidRDefault="00AD6EF6">
      <w:r>
        <w:t>в том числе по профилю "онкология" в федеральных медицинских организациях - 117 843,5 рубля на 1 случай госпитализации, в медицинских организациях (за исключением федеральных медицинских организаций) - 112 983,38 рубля на 1 случай госпитализации;</w:t>
      </w:r>
    </w:p>
    <w:p w:rsidR="00AD6EF6" w:rsidRDefault="00AD6EF6">
      <w:bookmarkStart w:id="250" w:name="sub_10665"/>
      <w:r>
        <w:t>5) для медицинской помощи по профилю "медицинская реабилитация":</w:t>
      </w:r>
    </w:p>
    <w:p w:rsidR="00AD6EF6" w:rsidRDefault="00AD6EF6">
      <w:bookmarkStart w:id="251" w:name="sub_106651"/>
      <w:bookmarkEnd w:id="250"/>
      <w:r>
        <w:t>5.1) оказываемой в амбулаторных условиях за счет средств ОМС - 21 996,13 рубля на 1 комплексное посещение;</w:t>
      </w:r>
    </w:p>
    <w:p w:rsidR="00AD6EF6" w:rsidRDefault="00AD6EF6">
      <w:bookmarkStart w:id="252" w:name="sub_106652"/>
      <w:bookmarkEnd w:id="251"/>
      <w:r>
        <w:t>5.2) оказываемой в условиях дневных стационаров (первичная медико-санитарная помощь, специализированная медицинская помощь) за счет средств ОМС:</w:t>
      </w:r>
    </w:p>
    <w:bookmarkEnd w:id="252"/>
    <w:p w:rsidR="00AD6EF6" w:rsidRDefault="00AD6EF6">
      <w:r>
        <w:t>- в федеральных медицинских организациях - 26 212,1 рубля на 1 случай лечения;</w:t>
      </w:r>
    </w:p>
    <w:p w:rsidR="00AD6EF6" w:rsidRDefault="00AD6EF6">
      <w:r>
        <w:t>- в медицинских организациях (за исключением федеральных медицинских организаций) - 26 424,42 рубля на 1 случай лечения;</w:t>
      </w:r>
    </w:p>
    <w:p w:rsidR="00AD6EF6" w:rsidRDefault="00AD6EF6">
      <w:bookmarkStart w:id="253" w:name="sub_106653"/>
      <w:r>
        <w:t>5.3) оказываемой в стационарных условиях (специализированная, в том числе высокотехнологичная, медицинская помощь) за счет средств ОМС:</w:t>
      </w:r>
    </w:p>
    <w:bookmarkEnd w:id="253"/>
    <w:p w:rsidR="00AD6EF6" w:rsidRDefault="00AD6EF6">
      <w:r>
        <w:t>- в федеральных медицинских организациях - 62 615,3 рубля на 1 случай госпитализации;</w:t>
      </w:r>
    </w:p>
    <w:p w:rsidR="00AD6EF6" w:rsidRDefault="00AD6EF6">
      <w:r>
        <w:t>- в медицинских организациях (за исключением федеральных медицинских организаций) - 48 067,28 рубля на 1 случай госпитализации;</w:t>
      </w:r>
    </w:p>
    <w:p w:rsidR="00AD6EF6" w:rsidRDefault="00AD6EF6">
      <w:bookmarkStart w:id="254" w:name="sub_10666"/>
      <w:r>
        <w:t>6) для паллиативной медицинской помощи:</w:t>
      </w:r>
    </w:p>
    <w:p w:rsidR="00AD6EF6" w:rsidRDefault="00AD6EF6">
      <w:bookmarkStart w:id="255" w:name="sub_106661"/>
      <w:bookmarkEnd w:id="254"/>
      <w:r>
        <w:t>6.1) первичной медицинской помощи, в том числе доврачебной и врачебной, за счет средств областного бюджета:</w:t>
      </w:r>
    </w:p>
    <w:bookmarkEnd w:id="255"/>
    <w:p w:rsidR="00AD6EF6" w:rsidRDefault="00AD6EF6">
      <w:r>
        <w:t>- без учета посещений на дому выездными патронажными бригадами - 467,6 рубля на 1 посещение;</w:t>
      </w:r>
    </w:p>
    <w:p w:rsidR="00AD6EF6" w:rsidRDefault="00AD6EF6">
      <w:r>
        <w:t>-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- 2 338,3 рубля на 1 посещение;</w:t>
      </w:r>
    </w:p>
    <w:p w:rsidR="00AD6EF6" w:rsidRDefault="00AD6EF6">
      <w:bookmarkStart w:id="256" w:name="sub_106662"/>
      <w:r>
        <w:t>6.2) в стационарных условиях (включая койки паллиативной медицинской помощи и койки сестринского ухода) за счет средств областного бюджета - 2 764,7 рубля на 1 койко-день.</w:t>
      </w:r>
    </w:p>
    <w:p w:rsidR="00AD6EF6" w:rsidRDefault="00AD6EF6">
      <w:bookmarkStart w:id="257" w:name="sub_1067"/>
      <w:bookmarkEnd w:id="256"/>
      <w:r>
        <w:t>67. Нормативы финансовых затрат на единицу объема медицинской помощи, оказываемой в соответствии с Программой, на 2024 и 2025 годы в среднем составляют:</w:t>
      </w:r>
    </w:p>
    <w:p w:rsidR="00AD6EF6" w:rsidRDefault="00AD6EF6">
      <w:bookmarkStart w:id="258" w:name="sub_10671"/>
      <w:bookmarkEnd w:id="257"/>
      <w:r>
        <w:t>1) для скорой медицинской помощи вне медицинской организации, включая медицинскую эвакуацию:</w:t>
      </w:r>
    </w:p>
    <w:bookmarkEnd w:id="258"/>
    <w:p w:rsidR="00AD6EF6" w:rsidRDefault="00AD6EF6">
      <w:r>
        <w:t>- за счет средств областного бюджета на 2024 - 2025 годы - 13 314,5 рубля на 1 вызов,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2024 год - 7 115,0 рубля на 1 вызов, на 2025 год - 7 399,6 рубля на 1 вызов;</w:t>
      </w:r>
    </w:p>
    <w:p w:rsidR="00AD6EF6" w:rsidRDefault="00AD6EF6">
      <w:r>
        <w:t>- за счет средств ОМС на 2024 год - 3 885,73 рубля на 1 вызов, на 2025 год - 4 133,14 рубля на 1 вызов;</w:t>
      </w:r>
    </w:p>
    <w:p w:rsidR="00AD6EF6" w:rsidRDefault="00AD6EF6">
      <w:bookmarkStart w:id="259" w:name="sub_10672"/>
      <w:r>
        <w:t>2) для первичной медико-санитарной помощи в амбулаторных условиях, за исключением медицинской реабилитации:</w:t>
      </w:r>
    </w:p>
    <w:p w:rsidR="00AD6EF6" w:rsidRDefault="00AD6EF6">
      <w:bookmarkStart w:id="260" w:name="sub_106721"/>
      <w:bookmarkEnd w:id="259"/>
      <w:r>
        <w:t>2.1) оказываемой с профилактической и иными целями:</w:t>
      </w:r>
    </w:p>
    <w:bookmarkEnd w:id="260"/>
    <w:p w:rsidR="00AD6EF6" w:rsidRDefault="00AD6EF6">
      <w:r>
        <w:t>- за счет средств областного бюджета (включая расходы на оказание медицинской помощи выездными психиатрическими бригадами) на 2024 год - 541,0 рубля на 1 посещение, на 2025 год - 562,7 рубля на 1 посещение;</w:t>
      </w:r>
    </w:p>
    <w:p w:rsidR="00AD6EF6" w:rsidRDefault="00AD6EF6">
      <w:r>
        <w:t>- за счет средств ОМС на 2024 год - 922,57 рубля на 1 посещение / комплексное посещение, на 2025 год - 980,72 рубля на 1 посещение / комплексное посещение:</w:t>
      </w:r>
    </w:p>
    <w:p w:rsidR="00AD6EF6" w:rsidRDefault="00AD6EF6">
      <w:r>
        <w:t>для проведения профилактических медицинских осмотров на 2024 год - 2 422,05 рубля на 1 комплексное посещение, на 2025 год - 2 574,76 рубля на 1 комплексное посещение;</w:t>
      </w:r>
    </w:p>
    <w:p w:rsidR="00AD6EF6" w:rsidRDefault="00AD6EF6">
      <w: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2024 год - 2 960,07 рубля на 1 комплексное посещение, на 2025 год - 3 146,71 рубля на 1 комплексное посещение, в том числе на 1 комплексное посещение для проведения углубленной диспансеризации на 2024 год - 1 279,92 рубля на 1 комплексное посещение, на 2025 год - 1 360,59 рубля на 1 комплексное посещение;</w:t>
      </w:r>
    </w:p>
    <w:p w:rsidR="00AD6EF6" w:rsidRDefault="00AD6EF6">
      <w:r>
        <w:t>для посещений с иными целями на 2024 год - 419,35 рубля на 1 посещение, на 2025 год - 445,76 рубля на 1 посещение;</w:t>
      </w:r>
    </w:p>
    <w:p w:rsidR="00AD6EF6" w:rsidRDefault="00AD6EF6">
      <w:bookmarkStart w:id="261" w:name="sub_106722"/>
      <w:r>
        <w:t>2.2) оказываемой в неотложной форме за счет средств ОМС на 2024 год - 909,08 рубля на 1 посещение, на 2025 год - 966,43 рубля на 1 посещение;</w:t>
      </w:r>
    </w:p>
    <w:p w:rsidR="00AD6EF6" w:rsidRDefault="00AD6EF6">
      <w:bookmarkStart w:id="262" w:name="sub_106723"/>
      <w:bookmarkEnd w:id="261"/>
      <w:r>
        <w:t>2.3) 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bookmarkEnd w:id="262"/>
    <w:p w:rsidR="00AD6EF6" w:rsidRDefault="00AD6EF6">
      <w:r>
        <w:t>- за счет средств областного бюджета на 2024 год - 1 568,9 рубля на 1 обращение, на 2025 год - 1 631,6 рубля на 1 обращение;</w:t>
      </w:r>
    </w:p>
    <w:p w:rsidR="00AD6EF6" w:rsidRDefault="00AD6EF6">
      <w:r>
        <w:t>- за счет средств ОМС на 2024 год - 2 039,06 рубля на 1 обращение, на 2025 год - 2 167,68 рубля на 1 обращение, включая нормативы финансовых затрат на проведение отдельных диагностических (лабораторных) исследований:</w:t>
      </w:r>
    </w:p>
    <w:p w:rsidR="00AD6EF6" w:rsidRDefault="00AD6EF6">
      <w:r>
        <w:t>компьютерная томография на 2024 год - 3 178,31 рубля на 1 исследование, на 2025 год - 3 378,76 рубля на 1 исследование;</w:t>
      </w:r>
    </w:p>
    <w:p w:rsidR="00AD6EF6" w:rsidRDefault="00AD6EF6">
      <w:r>
        <w:t>магнитно-резонансная томография на 2024 год - 4 339,89 рубля на 1 исследование, на 2025 год - 4 613,60 рубля на 1 исследование;</w:t>
      </w:r>
    </w:p>
    <w:p w:rsidR="00AD6EF6" w:rsidRDefault="00AD6EF6">
      <w:r>
        <w:t>ультразвуковое исследование сердечно-сосудистой системы на 2024 год - 641,78 рубля на 1 исследование, на 2025 год - 682,23 рубля на 1 исследование;</w:t>
      </w:r>
    </w:p>
    <w:p w:rsidR="00AD6EF6" w:rsidRDefault="00AD6EF6">
      <w:r>
        <w:t>эндоскопическое диагностическое исследование на 2024 год - 1 176,83 рубля на 1 исследование, на 2025 год - 1 251,08 рубля на 1 исследование;</w:t>
      </w:r>
    </w:p>
    <w:p w:rsidR="00AD6EF6" w:rsidRDefault="00AD6EF6">
      <w:r>
        <w:t>молекулярно-генетическое исследование с целью диагностики онкологических заболеваний на 2024 год - 9 883,12 рубля на 1 исследование, на 2025 год - 10 506,34 рубля на 1 исследование;</w:t>
      </w:r>
    </w:p>
    <w:p w:rsidR="00AD6EF6" w:rsidRDefault="00AD6EF6">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на 2024 год - 2 437,41 рубля на 1 исследование, на 2025 год - 2 591,11 рубля на 1 исследование;</w:t>
      </w:r>
    </w:p>
    <w:p w:rsidR="00AD6EF6" w:rsidRDefault="00AD6EF6">
      <w:r>
        <w:t>тестирование на выявление новой коронавирусной инфекции (COVID-19) на 2024 год - 471,72 рубля на 1 исследование, на 2025 год - 501,45 рубля на 1 исследование;</w:t>
      </w:r>
    </w:p>
    <w:p w:rsidR="00AD6EF6" w:rsidRDefault="00AD6EF6">
      <w:bookmarkStart w:id="263" w:name="sub_106724"/>
      <w:r>
        <w:t>2.4) оказываемой в связи с диспансерным наблюдением за счет средств ОМС на 2024 год - 1 497,72 рубля на 1 комплексное посещение, на 2025 год - 1 592,19 рубля на 1 комплексное посещение;</w:t>
      </w:r>
    </w:p>
    <w:p w:rsidR="00AD6EF6" w:rsidRDefault="00AD6EF6">
      <w:bookmarkStart w:id="264" w:name="sub_10673"/>
      <w:bookmarkEnd w:id="263"/>
      <w:r>
        <w:t>3) 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bookmarkEnd w:id="264"/>
    <w:p w:rsidR="00AD6EF6" w:rsidRDefault="00AD6EF6">
      <w:r>
        <w:t>- за счет средств областного бюджета на 2024 год - 16 023,4 рубля на 1 случай лечения, на 2025 год - 16 664,3 рубля на 1 случай лечения;</w:t>
      </w:r>
    </w:p>
    <w:p w:rsidR="00AD6EF6" w:rsidRDefault="00AD6EF6">
      <w:r>
        <w:t>- за счет средств ОМС:</w:t>
      </w:r>
    </w:p>
    <w:p w:rsidR="00AD6EF6" w:rsidRDefault="00AD6EF6">
      <w:r>
        <w:t>в федеральных медицинских организациях на 2024 год - 50 309,8 рубля на 1 случай лечения, на 2025 год - 53 005,9 рубля на 1 случай лечения, в медицинских организациях (за исключением федеральных медицинских организаций) на 2024 год - 29 080,62 рубля на 1 случай лечения, на 2025 год - 30 488,94 рубля на 1 случай лечения;</w:t>
      </w:r>
    </w:p>
    <w:p w:rsidR="00AD6EF6" w:rsidRDefault="00AD6EF6">
      <w:r>
        <w:t>в том числе по профилю "онкология" в федеральных медицинских организациях на 2024 год - 88 973,7 рубля на 1 случай лечения, на 2025 год - 94 312,2 рубля на 1 случай лечения, в медицинских организациях (за исключением федеральных медицинских организаций) на 2024 год - 89 897,28 рубля на 1 случай лечения, на 2025 год - 94 427,89 рубля на 1 случай лечения;</w:t>
      </w:r>
    </w:p>
    <w:p w:rsidR="00AD6EF6" w:rsidRDefault="00AD6EF6">
      <w:r>
        <w:t>в том числе при экстракорпоральном оплодотворении в федеральных медицинских организациях на 2024 - 2025 годы - 151 989,9 рубля на 1 случай лечения, в медицинских организациях (за исключением федеральных медицинских организаций) на 2024 - 2025 годы - 137 824,99 рубля на 1 случай лечения;</w:t>
      </w:r>
    </w:p>
    <w:p w:rsidR="00AD6EF6" w:rsidRDefault="00AD6EF6">
      <w:bookmarkStart w:id="265" w:name="sub_10674"/>
      <w:r>
        <w:t>4) для специализированной, в том числе высокотехнологичной, медицинской помощи в стационарных условиях, за исключением медицинской реабилитации:</w:t>
      </w:r>
    </w:p>
    <w:bookmarkEnd w:id="265"/>
    <w:p w:rsidR="00AD6EF6" w:rsidRDefault="00AD6EF6">
      <w:r>
        <w:t>- за счет средств областного бюджета на 2024 год - 92 735,3 рубля на 1 случай госпитализации, на 2025 год - 96 444,8 рубля на 1 случай госпитализации;</w:t>
      </w:r>
    </w:p>
    <w:p w:rsidR="00AD6EF6" w:rsidRDefault="00AD6EF6">
      <w:r>
        <w:t>- за счет средств ОМС:</w:t>
      </w:r>
    </w:p>
    <w:p w:rsidR="00AD6EF6" w:rsidRDefault="00AD6EF6">
      <w:r>
        <w:t>в федеральных медицинских организациях на 2024 год - 76 446,5 рубля на 1 случай госпитализации, на 2025 год - 80 619,1 рубля на 1 случай госпитализации, в медицинских организациях (за исключением федеральных медицинских организаций) на 2024 год - 47 265,49 рубля на 1 случай госпитализации, на 2025 год - 50 726,79 рубля на 1 случай госпитализации;</w:t>
      </w:r>
    </w:p>
    <w:p w:rsidR="00AD6EF6" w:rsidRDefault="00AD6EF6">
      <w:r>
        <w:t>в том числе по профилю "онкология" в федеральных медицинских организациях на 2024 год - 124 914,1 рубля на 1 случай госпитализации, на 2025 год - 132 408,9 рубля на 1 случай лечения, в медицинских организациях (за исключением федеральных медицинских организаций) на 2024 год - 119 885,10 рубля на 1 случай госпитализации, на 2025 год - 126 730,13 рубля на 1 случай госпитализации;</w:t>
      </w:r>
    </w:p>
    <w:p w:rsidR="00AD6EF6" w:rsidRDefault="00AD6EF6">
      <w:bookmarkStart w:id="266" w:name="sub_10675"/>
      <w:r>
        <w:t>5) для медицинской помощи по профилю "медицинская реабилитация":</w:t>
      </w:r>
    </w:p>
    <w:p w:rsidR="00AD6EF6" w:rsidRDefault="00AD6EF6">
      <w:bookmarkStart w:id="267" w:name="sub_106751"/>
      <w:bookmarkEnd w:id="266"/>
      <w:r>
        <w:t>5.1) оказываемой в амбулаторных условиях за счет средств ОМС на 2024 год - 23 501,47 рубля на 1 комплексное посещение, на 2025 год - 24 983,39 рубля на 1 комплексное посещение;</w:t>
      </w:r>
    </w:p>
    <w:p w:rsidR="00AD6EF6" w:rsidRDefault="00AD6EF6">
      <w:bookmarkStart w:id="268" w:name="sub_106752"/>
      <w:bookmarkEnd w:id="267"/>
      <w:r>
        <w:t>5.2) оказываемой в условиях дневных стационаров (первичная медико-санитарная помощь, специализированная медицинская помощь) за счет средств ОМС:</w:t>
      </w:r>
    </w:p>
    <w:bookmarkEnd w:id="268"/>
    <w:p w:rsidR="00AD6EF6" w:rsidRDefault="00AD6EF6">
      <w:r>
        <w:t>- в федеральных медицинских организациях на 2024 год - 27 784,8 рубля на 1 случай лечения, на 2025 год - 29 451,9 рубля на 1 случай лечения;</w:t>
      </w:r>
    </w:p>
    <w:p w:rsidR="00AD6EF6" w:rsidRDefault="00AD6EF6">
      <w:r>
        <w:t>- в медицинских организациях (за исключением федеральных медицинских организаций) на 2024 год - 27 820,25 рубля на 1 случай лечения, на 2025 год - 29 222,39 рубля на 1 случай лечения;</w:t>
      </w:r>
    </w:p>
    <w:p w:rsidR="00AD6EF6" w:rsidRDefault="00AD6EF6">
      <w:bookmarkStart w:id="269" w:name="sub_106753"/>
      <w:r>
        <w:t>5.3) оказываемой в стационарных условиях (специализированная, в том числе высокотехнологичная, медицинская помощь) за счет средств ОМС:</w:t>
      </w:r>
    </w:p>
    <w:bookmarkEnd w:id="269"/>
    <w:p w:rsidR="00AD6EF6" w:rsidRDefault="00AD6EF6">
      <w:r>
        <w:t>- в федеральных медицинских организациях на 2024 год - 66 372,2 рубля на 1 случай госпитализации, на 2025 год - 70 354,5 рубля на 1 случай госпитализации;</w:t>
      </w:r>
    </w:p>
    <w:p w:rsidR="00AD6EF6" w:rsidRDefault="00AD6EF6">
      <w:r>
        <w:t>- в медицинских организациях (за исключением федеральных медицинских организаций) на 2024 год - 51 003,60 рубля на 1 случай госпитализации, на 2025 год - 53 915,71 рубля на 1 случай госпитализации;</w:t>
      </w:r>
    </w:p>
    <w:p w:rsidR="00AD6EF6" w:rsidRDefault="00AD6EF6">
      <w:bookmarkStart w:id="270" w:name="sub_10676"/>
      <w:r>
        <w:t>6) для паллиативной медицинской помощи:</w:t>
      </w:r>
    </w:p>
    <w:p w:rsidR="00AD6EF6" w:rsidRDefault="00AD6EF6">
      <w:bookmarkStart w:id="271" w:name="sub_106761"/>
      <w:bookmarkEnd w:id="270"/>
      <w:r>
        <w:t>6.1) первичной медицинской помощи, в том числе доврачебной и врачебной, за счет средств областного бюджета:</w:t>
      </w:r>
    </w:p>
    <w:bookmarkEnd w:id="271"/>
    <w:p w:rsidR="00AD6EF6" w:rsidRDefault="00AD6EF6">
      <w:r>
        <w:t>- без учета посещений на дому выездными патронажными бригадами на 2024 год - 486,3 рубля на 1 посещение, на 2025 год - 505,8 рубля на 1 посещение;</w:t>
      </w:r>
    </w:p>
    <w:p w:rsidR="00AD6EF6" w:rsidRDefault="00AD6EF6">
      <w:r>
        <w:t>-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2024 год - 2 431,8 рубля на 1 посещение, на 2025 год - 2 529,1 рубля на 1 посещение;</w:t>
      </w:r>
    </w:p>
    <w:p w:rsidR="00AD6EF6" w:rsidRDefault="00AD6EF6">
      <w:bookmarkStart w:id="272" w:name="sub_106762"/>
      <w:r>
        <w:t>6.2) в стационарных условиях (включая койки паллиативной медицинской помощи и койки сестринского ухода) за счет средств областного бюджета на 2024 год - 2 875,3 рубля на 1 койко-день, на 2025 год - 2 990,3 рубля на 1 койко-день.</w:t>
      </w:r>
    </w:p>
    <w:p w:rsidR="00AD6EF6" w:rsidRDefault="00AD6EF6">
      <w:bookmarkStart w:id="273" w:name="sub_1068"/>
      <w:bookmarkEnd w:id="272"/>
      <w:r>
        <w:t>68. Подушевые нормативы финансирования, предусмотренные Программой (без учета расходов федерального бюджета), в среднем составляют:</w:t>
      </w:r>
    </w:p>
    <w:p w:rsidR="00AD6EF6" w:rsidRDefault="00AD6EF6">
      <w:bookmarkStart w:id="274" w:name="sub_10681"/>
      <w:bookmarkEnd w:id="273"/>
      <w:r>
        <w:t>1) за счет бюджетных ассигнований областного бюджета (в расчете на 1 жителя) в 2023 году - 4 088,4 рубля, в 2024 году - 4 251,9 рубля, в 2025 году - 4 422,1 рубля;</w:t>
      </w:r>
    </w:p>
    <w:p w:rsidR="00AD6EF6" w:rsidRDefault="00AD6EF6">
      <w:bookmarkStart w:id="275" w:name="sub_10682"/>
      <w:bookmarkEnd w:id="274"/>
      <w:r>
        <w:t>2) за счет средств ОМС на финансирование территориальной программы ОМС (в расчете на 1 застрахованное лицо) при оказании медицинской помощи медицинскими организациями (за исключением федеральных медицинских организаций) в 2023 году - 17 394,66 рубля, в 2024 году - 18 657,67 рубля, в 2025 году - 19 688,75 рубля.</w:t>
      </w:r>
    </w:p>
    <w:bookmarkEnd w:id="275"/>
    <w:p w:rsidR="00AD6EF6" w:rsidRDefault="00AD6EF6">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с 24 февраля 2022 года.</w:t>
      </w:r>
    </w:p>
    <w:p w:rsidR="00AD6EF6" w:rsidRDefault="00AD6EF6">
      <w:bookmarkStart w:id="276" w:name="sub_1069"/>
      <w:r>
        <w:t>69.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bookmarkEnd w:id="276"/>
    <w:p w:rsidR="00AD6EF6" w:rsidRDefault="00AD6EF6">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AD6EF6" w:rsidRDefault="00AD6EF6">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D6EF6" w:rsidRDefault="00AD6EF6">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2023 год:</w:t>
      </w:r>
    </w:p>
    <w:p w:rsidR="00AD6EF6" w:rsidRDefault="00AD6EF6">
      <w:bookmarkStart w:id="277" w:name="sub_10691"/>
      <w:r>
        <w:t>1) для фельдшерского или фельдшерско-акушерского пункта, обслуживающего от 100 до 900 жителей, - 1 297,5 тыс. рублей;</w:t>
      </w:r>
    </w:p>
    <w:p w:rsidR="00AD6EF6" w:rsidRDefault="00AD6EF6">
      <w:bookmarkStart w:id="278" w:name="sub_10692"/>
      <w:bookmarkEnd w:id="277"/>
      <w:r>
        <w:t>2) для фельдшерского или фельдшерско-акушерского пункта, обслуживающего от 900 до 1500 жителей, - 2 055,6 тыс. рублей;</w:t>
      </w:r>
    </w:p>
    <w:p w:rsidR="00AD6EF6" w:rsidRDefault="00AD6EF6">
      <w:bookmarkStart w:id="279" w:name="sub_10693"/>
      <w:bookmarkEnd w:id="278"/>
      <w:r>
        <w:t>3) для фельдшерского или фельдшерско-акушерского пункта, обслуживающего от 1500 до 2000 жителей, - 2 308,2 тыс. рублей.</w:t>
      </w:r>
    </w:p>
    <w:bookmarkEnd w:id="279"/>
    <w:p w:rsidR="00AD6EF6" w:rsidRDefault="00AD6EF6">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AD6EF6" w:rsidRDefault="00AD6EF6">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8" w:history="1">
        <w:r>
          <w:rPr>
            <w:rStyle w:val="a4"/>
            <w:rFonts w:cs="Times New Roman CYR"/>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Омской области.</w:t>
      </w:r>
    </w:p>
    <w:p w:rsidR="00AD6EF6" w:rsidRDefault="00AD6EF6">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размера их финансового обеспечения.</w:t>
      </w:r>
    </w:p>
    <w:p w:rsidR="00AD6EF6" w:rsidRDefault="00AD6EF6">
      <w:bookmarkStart w:id="280" w:name="sub_1070"/>
      <w:r>
        <w:t>70.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rsidR="00AD6EF6" w:rsidRDefault="00AD6EF6">
      <w:bookmarkStart w:id="281" w:name="sub_1071"/>
      <w:bookmarkEnd w:id="280"/>
      <w:r>
        <w:t>71.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D6EF6" w:rsidRDefault="00AD6EF6">
      <w:bookmarkStart w:id="282" w:name="sub_10711"/>
      <w:bookmarkEnd w:id="281"/>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D6EF6" w:rsidRDefault="00AD6EF6">
      <w:bookmarkStart w:id="283" w:name="sub_10712"/>
      <w:bookmarkEnd w:id="282"/>
      <w:r>
        <w:t>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D6EF6" w:rsidRDefault="00AD6EF6">
      <w:bookmarkStart w:id="284" w:name="sub_10713"/>
      <w:bookmarkEnd w:id="283"/>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D6EF6" w:rsidRDefault="00AD6EF6">
      <w:bookmarkStart w:id="285" w:name="sub_10714"/>
      <w:bookmarkEnd w:id="284"/>
      <w:r>
        <w:t>4) врачам-специалистам за оказанную медицинскую помощь в амбулаторных условиях.</w:t>
      </w:r>
    </w:p>
    <w:p w:rsidR="00AD6EF6" w:rsidRDefault="00AD6EF6">
      <w:bookmarkStart w:id="286" w:name="sub_1072"/>
      <w:bookmarkEnd w:id="285"/>
      <w:r>
        <w:t>72. Правительство Омской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Омской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bookmarkEnd w:id="286"/>
    <w:p w:rsidR="00AD6EF6" w:rsidRDefault="00AD6EF6">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Омской области.</w:t>
      </w:r>
    </w:p>
    <w:p w:rsidR="00AD6EF6" w:rsidRDefault="00AD6EF6">
      <w:bookmarkStart w:id="287" w:name="sub_1073"/>
      <w:r>
        <w:t>73.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AD6EF6" w:rsidRDefault="00AD6EF6">
      <w:bookmarkStart w:id="288" w:name="sub_10731"/>
      <w:bookmarkEnd w:id="287"/>
      <w:r>
        <w:t>1) при оплате медицинской помощи, оказанной в амбулаторных условиях:</w:t>
      </w:r>
    </w:p>
    <w:bookmarkEnd w:id="288"/>
    <w:p w:rsidR="00AD6EF6" w:rsidRDefault="00AD6EF6">
      <w: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w:t>
      </w:r>
      <w:hyperlink w:anchor="sub_111" w:history="1">
        <w:r>
          <w:rPr>
            <w:rStyle w:val="a4"/>
            <w:rFonts w:cs="Times New Roman CYR"/>
          </w:rPr>
          <w:t xml:space="preserve">*(1) </w:t>
        </w:r>
      </w:hyperlink>
      <w:r>
        <w:t>(включая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D6EF6" w:rsidRDefault="00AD6EF6"/>
    <w:p w:rsidR="00AD6EF6" w:rsidRDefault="00AD6EF6">
      <w:r>
        <w:t>- за единицу объема медицинской помощи - за медицинскую услугу, посещение, обращение (законченный случай) при оплате:</w:t>
      </w:r>
    </w:p>
    <w:p w:rsidR="00AD6EF6" w:rsidRDefault="00AD6EF6">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D6EF6" w:rsidRDefault="00AD6EF6">
      <w:r>
        <w:t>медицинской помощи, оказанной в медицинских организациях, не имеющих прикрепившихся лиц;</w:t>
      </w:r>
    </w:p>
    <w:p w:rsidR="00AD6EF6" w:rsidRDefault="00AD6EF6">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D6EF6" w:rsidRDefault="00AD6EF6">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rsidR="00AD6EF6" w:rsidRDefault="00AD6EF6">
      <w:r>
        <w:t>профилактических медицинских осмотров и диспансеризации, в том числе углубленной диспансеризации;</w:t>
      </w:r>
    </w:p>
    <w:p w:rsidR="00AD6EF6" w:rsidRDefault="00AD6EF6">
      <w:r>
        <w:t>диспансерного наблюдения отдельных категорий граждан из числа взрослого населения;</w:t>
      </w:r>
    </w:p>
    <w:p w:rsidR="00AD6EF6" w:rsidRDefault="00AD6EF6">
      <w:bookmarkStart w:id="289" w:name="sub_10732"/>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289"/>
    <w:p w:rsidR="00AD6EF6" w:rsidRDefault="00AD6EF6">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D6EF6" w:rsidRDefault="00AD6EF6">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соответствующем </w:t>
      </w:r>
      <w:hyperlink r:id="rId29" w:history="1">
        <w:r>
          <w:rPr>
            <w:rStyle w:val="a4"/>
            <w:rFonts w:cs="Times New Roman CYR"/>
          </w:rPr>
          <w:t>приложении</w:t>
        </w:r>
      </w:hyperlink>
      <w:r>
        <w:t xml:space="preserve"> к федеральной программе, в том числе в сочетании с оплатой за услугу диализа;</w:t>
      </w:r>
    </w:p>
    <w:p w:rsidR="00AD6EF6" w:rsidRDefault="00AD6EF6">
      <w:bookmarkStart w:id="290" w:name="sub_10733"/>
      <w:r>
        <w:t>3) при оплате медицинской помощи, оказанной в условиях дневного стационара:</w:t>
      </w:r>
    </w:p>
    <w:bookmarkEnd w:id="290"/>
    <w:p w:rsidR="00AD6EF6" w:rsidRDefault="00AD6EF6">
      <w:r>
        <w:t>-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D6EF6" w:rsidRDefault="00AD6EF6">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соответствующем </w:t>
      </w:r>
      <w:hyperlink r:id="rId30" w:history="1">
        <w:r>
          <w:rPr>
            <w:rStyle w:val="a4"/>
            <w:rFonts w:cs="Times New Roman CYR"/>
          </w:rPr>
          <w:t>приложении</w:t>
        </w:r>
      </w:hyperlink>
      <w:r>
        <w:t xml:space="preserve">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D6EF6" w:rsidRDefault="00AD6EF6">
      <w:bookmarkStart w:id="291" w:name="sub_10734"/>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bookmarkEnd w:id="291"/>
    <w:p w:rsidR="00AD6EF6" w:rsidRDefault="00AD6EF6">
      <w:r>
        <w:t>- по подушевому нормативу финансирования;</w:t>
      </w:r>
    </w:p>
    <w:p w:rsidR="00AD6EF6" w:rsidRDefault="00AD6EF6">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D6EF6" w:rsidRDefault="00AD6EF6">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31" w:history="1">
        <w:r>
          <w:rPr>
            <w:rStyle w:val="a4"/>
            <w:rFonts w:cs="Times New Roman CYR"/>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AD6EF6" w:rsidRDefault="00AD6EF6">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AD6EF6" w:rsidRDefault="00AD6EF6">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D6EF6" w:rsidRDefault="00AD6EF6">
      <w:bookmarkStart w:id="292" w:name="sub_1074"/>
      <w:r>
        <w:t>74.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bookmarkEnd w:id="292"/>
    <w:p w:rsidR="00AD6EF6" w:rsidRDefault="00AD6EF6">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D6EF6" w:rsidRDefault="00AD6EF6">
      <w:bookmarkStart w:id="293" w:name="sub_1075"/>
      <w:r>
        <w:t>75.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осуществляется в рамках территориальной программы ОМС в случае:</w:t>
      </w:r>
    </w:p>
    <w:p w:rsidR="00AD6EF6" w:rsidRDefault="00AD6EF6">
      <w:bookmarkStart w:id="294" w:name="sub_10751"/>
      <w:bookmarkEnd w:id="293"/>
      <w:r>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AD6EF6" w:rsidRDefault="00AD6EF6">
      <w:bookmarkStart w:id="295" w:name="sub_10752"/>
      <w:bookmarkEnd w:id="294"/>
      <w:r>
        <w:t>2)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D6EF6" w:rsidRDefault="00AD6EF6">
      <w:bookmarkStart w:id="296" w:name="sub_10753"/>
      <w:bookmarkEnd w:id="295"/>
      <w:r>
        <w:t>3)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D6EF6" w:rsidRDefault="00AD6EF6">
      <w:bookmarkStart w:id="297" w:name="sub_1076"/>
      <w:bookmarkEnd w:id="296"/>
      <w:r>
        <w:t xml:space="preserve">76. Стоимость территориальной программы ОМС по источникам финансового обеспечения на 2023 год и на плановый период 2024 и 2025 годов приведена в </w:t>
      </w:r>
      <w:hyperlink w:anchor="sub_18000" w:history="1">
        <w:r>
          <w:rPr>
            <w:rStyle w:val="a4"/>
            <w:rFonts w:cs="Times New Roman CYR"/>
          </w:rPr>
          <w:t>приложении N 8</w:t>
        </w:r>
      </w:hyperlink>
      <w:r>
        <w:t xml:space="preserve"> к Программе.</w:t>
      </w:r>
    </w:p>
    <w:p w:rsidR="00AD6EF6" w:rsidRDefault="00AD6EF6">
      <w:bookmarkStart w:id="298" w:name="sub_1077"/>
      <w:bookmarkEnd w:id="297"/>
      <w:r>
        <w:t xml:space="preserve">77. Стоимость территориальной программы ОМС по видам и условиям оказания медицинской помощи на 2023 год приведена в </w:t>
      </w:r>
      <w:hyperlink w:anchor="sub_19000" w:history="1">
        <w:r>
          <w:rPr>
            <w:rStyle w:val="a4"/>
            <w:rFonts w:cs="Times New Roman CYR"/>
          </w:rPr>
          <w:t>приложении N 9</w:t>
        </w:r>
      </w:hyperlink>
      <w:r>
        <w:t xml:space="preserve"> к Программе.</w:t>
      </w:r>
    </w:p>
    <w:bookmarkEnd w:id="298"/>
    <w:p w:rsidR="00AD6EF6" w:rsidRDefault="00AD6EF6"/>
    <w:p w:rsidR="00AD6EF6" w:rsidRDefault="00AD6EF6">
      <w:pPr>
        <w:pStyle w:val="a6"/>
        <w:rPr>
          <w:sz w:val="22"/>
          <w:szCs w:val="22"/>
        </w:rPr>
      </w:pPr>
      <w:r>
        <w:rPr>
          <w:sz w:val="22"/>
          <w:szCs w:val="22"/>
        </w:rPr>
        <w:t>-────────────────────────────</w:t>
      </w:r>
    </w:p>
    <w:p w:rsidR="00AD6EF6" w:rsidRDefault="00AD6EF6">
      <w:pPr>
        <w:pStyle w:val="a8"/>
      </w:pPr>
      <w:bookmarkStart w:id="299" w:name="sub_111"/>
      <w:r>
        <w:t>*(1) Перечень показателей результативности деятельности медицинской организации устанавливается Министерством здравоохранения Российской Федерации.</w:t>
      </w:r>
    </w:p>
    <w:bookmarkEnd w:id="299"/>
    <w:p w:rsidR="00AD6EF6" w:rsidRDefault="00AD6EF6"/>
    <w:p w:rsidR="00AD6EF6" w:rsidRDefault="00AD6EF6">
      <w:pPr>
        <w:jc w:val="right"/>
        <w:rPr>
          <w:rStyle w:val="a3"/>
          <w:rFonts w:ascii="Arial" w:hAnsi="Arial" w:cs="Arial"/>
          <w:bCs/>
        </w:rPr>
      </w:pPr>
      <w:bookmarkStart w:id="300" w:name="sub_11000"/>
      <w:r>
        <w:rPr>
          <w:rStyle w:val="a3"/>
          <w:rFonts w:ascii="Arial" w:hAnsi="Arial" w:cs="Arial"/>
          <w:bCs/>
        </w:rPr>
        <w:t>Приложение N 1</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00"/>
    <w:p w:rsidR="00AD6EF6" w:rsidRDefault="00AD6EF6"/>
    <w:p w:rsidR="00AD6EF6" w:rsidRDefault="00AD6EF6">
      <w:pPr>
        <w:pStyle w:val="1"/>
      </w:pPr>
      <w:r>
        <w:t>Перечень</w:t>
      </w:r>
      <w:r>
        <w:br/>
        <w:t>лекарственных препаратов для медицинского применения,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AD6EF6" w:rsidRDefault="00AD6EF6"/>
    <w:p w:rsidR="00AD6EF6" w:rsidRDefault="00AD6EF6">
      <w:pPr>
        <w:jc w:val="right"/>
        <w:rPr>
          <w:rStyle w:val="a3"/>
          <w:rFonts w:ascii="Arial" w:hAnsi="Arial" w:cs="Arial"/>
          <w:bCs/>
        </w:rPr>
      </w:pPr>
      <w:bookmarkStart w:id="301" w:name="sub_11100"/>
      <w:r>
        <w:rPr>
          <w:rStyle w:val="a3"/>
          <w:rFonts w:ascii="Arial" w:hAnsi="Arial" w:cs="Arial"/>
          <w:bCs/>
        </w:rPr>
        <w:t>Таблица N 1</w:t>
      </w:r>
    </w:p>
    <w:bookmarkEnd w:id="301"/>
    <w:p w:rsidR="00AD6EF6" w:rsidRDefault="00AD6EF6"/>
    <w:p w:rsidR="00AD6EF6" w:rsidRDefault="00AD6EF6">
      <w:pPr>
        <w:ind w:firstLine="0"/>
        <w:jc w:val="left"/>
        <w:sectPr w:rsidR="00AD6EF6">
          <w:headerReference w:type="default" r:id="rId32"/>
          <w:footerReference w:type="default" r:id="rId33"/>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640"/>
        <w:gridCol w:w="3640"/>
        <w:gridCol w:w="3780"/>
      </w:tblGrid>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5"/>
              <w:jc w:val="center"/>
            </w:pPr>
            <w:r>
              <w:t>Код АТХ</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Анатомо-терапевтическо-химическая классификация (АТХ)</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Лекарственные препараты</w:t>
            </w:r>
          </w:p>
        </w:tc>
        <w:tc>
          <w:tcPr>
            <w:tcW w:w="3780" w:type="dxa"/>
            <w:tcBorders>
              <w:top w:val="single" w:sz="4" w:space="0" w:color="auto"/>
              <w:left w:val="single" w:sz="4" w:space="0" w:color="auto"/>
              <w:bottom w:val="single" w:sz="4" w:space="0" w:color="auto"/>
            </w:tcBorders>
          </w:tcPr>
          <w:p w:rsidR="00AD6EF6" w:rsidRDefault="00AD6EF6">
            <w:pPr>
              <w:pStyle w:val="a5"/>
              <w:jc w:val="center"/>
            </w:pPr>
            <w:r>
              <w:t>Лекарственные формы</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Пищеварительный тракт и обмен веществ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связанных с нарушением кислотности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A02B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язвенной болезни желудка и двенадцатиперстной кишки и гастроэзофагеальной рефлюксной болезни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A02BA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Блокаторы H2-гистаминовых рецепторов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Фамотидин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A02BC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протонного насоса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Омепразол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капсулы кишечнорастворимые;</w:t>
            </w:r>
          </w:p>
          <w:p w:rsidR="00AD6EF6" w:rsidRDefault="00AD6EF6">
            <w:pPr>
              <w:pStyle w:val="a7"/>
            </w:pPr>
            <w:r>
              <w:t>порошок для приготовления суспензии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Эзомепразол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 кишечнорастворимые;</w:t>
            </w:r>
          </w:p>
          <w:p w:rsidR="00AD6EF6" w:rsidRDefault="00AD6EF6">
            <w:pPr>
              <w:pStyle w:val="a7"/>
            </w:pPr>
            <w:r>
              <w:t>таблетки кишечнорастворимые, покрытые пленочной оболочкой;</w:t>
            </w:r>
          </w:p>
          <w:p w:rsidR="00AD6EF6" w:rsidRDefault="00AD6EF6">
            <w:pPr>
              <w:pStyle w:val="a7"/>
            </w:pPr>
            <w:r>
              <w:t>таблетки, покрытые кишечнорастворимой оболочкой;</w:t>
            </w:r>
          </w:p>
          <w:p w:rsidR="00AD6EF6" w:rsidRDefault="00AD6EF6">
            <w:pPr>
              <w:pStyle w:val="a7"/>
            </w:pPr>
            <w:r>
              <w:t>таблетки, покрытые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A02BX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язвенной болезни желудка и двенадцатиперстной кишки и гастроэзофагеальной рефлюксной болезни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Висмута трикалия дицитрат</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функциональных нарушений желудочно-кишечного тракта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функциональных нарушений желудочно-кишечного тракта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A03AA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Синтетические антихолинергические средства, эфиры с третичной аминогруппой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Мебеверин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с пролонгированным высвобождением;</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Платифиллин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A03AD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Папаверин и его производные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Дротаверин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раствор для инъекций</w:t>
            </w:r>
            <w:hyperlink w:anchor="sub_11111" w:history="1">
              <w:r>
                <w:rPr>
                  <w:rStyle w:val="a4"/>
                  <w:rFonts w:cs="Times New Roman CYR"/>
                </w:rPr>
                <w:t>*</w:t>
              </w:r>
            </w:hyperlink>
            <w:r>
              <w:t>;</w:t>
            </w:r>
          </w:p>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A03B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белладонны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A03BA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Алкалоиды белладонны, третичные амины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Атропин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p w:rsidR="00AD6EF6" w:rsidRDefault="00AD6EF6">
            <w:pPr>
              <w:pStyle w:val="a7"/>
            </w:pPr>
            <w:r>
              <w:t>раствор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A03F</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Стимуляторы моторики желудочно-кишечного тракта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A03FA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Стимуляторы моторики желудочно-кишечного тракта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Метоклопрамид</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раствор для инъекций</w:t>
            </w:r>
            <w:hyperlink w:anchor="sub_11111" w:history="1">
              <w:r>
                <w:rPr>
                  <w:rStyle w:val="a4"/>
                  <w:rFonts w:cs="Times New Roman CYR"/>
                </w:rPr>
                <w:t>*</w:t>
              </w:r>
            </w:hyperlink>
            <w:r>
              <w:t>;</w:t>
            </w:r>
          </w:p>
          <w:p w:rsidR="00AD6EF6" w:rsidRDefault="00AD6EF6">
            <w:pPr>
              <w:pStyle w:val="a7"/>
            </w:pPr>
            <w:r>
              <w:t>раствор для приема внутрь;</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Противорвотные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A04A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Противорвотные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A04AA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Блокаторы серотониновых 5HT3-рецепторов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Ондансетрон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сироп;</w:t>
            </w:r>
          </w:p>
          <w:p w:rsidR="00AD6EF6" w:rsidRDefault="00AD6EF6">
            <w:pPr>
              <w:pStyle w:val="a7"/>
            </w:pPr>
            <w:r>
              <w:t>суппозитории ректальные;</w:t>
            </w:r>
          </w:p>
          <w:p w:rsidR="00AD6EF6" w:rsidRDefault="00AD6EF6">
            <w:pPr>
              <w:pStyle w:val="a7"/>
            </w:pPr>
            <w:r>
              <w:t>таблетки;</w:t>
            </w:r>
          </w:p>
          <w:p w:rsidR="00AD6EF6" w:rsidRDefault="00AD6EF6">
            <w:pPr>
              <w:pStyle w:val="a7"/>
            </w:pPr>
            <w:r>
              <w:t>таблетки лиофилизированные;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A05</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печени и желчевыводящих путей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A05A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желчевыводящих путей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A05AA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желчных кислот</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Урсодезоксихолевая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суспензия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A05B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печени, липотропные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A05BA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печени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Фосфолипиды + глицирризиновая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Янтарная кислота + меглумин + инозин + метионин + никотинамид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инфузий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A06</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Слабительные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A06A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Слабительные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A06AB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Контактные слабительные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Бисакодил</w:t>
            </w:r>
          </w:p>
        </w:tc>
        <w:tc>
          <w:tcPr>
            <w:tcW w:w="3780" w:type="dxa"/>
            <w:tcBorders>
              <w:top w:val="single" w:sz="4" w:space="0" w:color="auto"/>
              <w:left w:val="single" w:sz="4" w:space="0" w:color="auto"/>
              <w:bottom w:val="single" w:sz="4" w:space="0" w:color="auto"/>
            </w:tcBorders>
          </w:tcPr>
          <w:p w:rsidR="00AD6EF6" w:rsidRDefault="00AD6EF6">
            <w:pPr>
              <w:pStyle w:val="a7"/>
            </w:pPr>
            <w:r>
              <w:t>Суппозитории ректальные;</w:t>
            </w:r>
          </w:p>
          <w:p w:rsidR="00AD6EF6" w:rsidRDefault="00AD6EF6">
            <w:pPr>
              <w:pStyle w:val="a7"/>
            </w:pPr>
            <w:r>
              <w:t>таблетки, покрытые кишечнорастворимой оболочкой;</w:t>
            </w:r>
          </w:p>
          <w:p w:rsidR="00AD6EF6" w:rsidRDefault="00AD6EF6">
            <w:pPr>
              <w:pStyle w:val="a7"/>
            </w:pPr>
            <w:r>
              <w:t>таблетки кишечнорастворимые, покрытые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Сеннозиды A и B</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A06AD</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Осмотические слабительные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Лактулоза</w:t>
            </w:r>
          </w:p>
        </w:tc>
        <w:tc>
          <w:tcPr>
            <w:tcW w:w="3780" w:type="dxa"/>
            <w:tcBorders>
              <w:top w:val="single" w:sz="4" w:space="0" w:color="auto"/>
              <w:left w:val="single" w:sz="4" w:space="0" w:color="auto"/>
              <w:bottom w:val="single" w:sz="4" w:space="0" w:color="auto"/>
            </w:tcBorders>
          </w:tcPr>
          <w:p w:rsidR="00AD6EF6" w:rsidRDefault="00AD6EF6">
            <w:pPr>
              <w:pStyle w:val="a7"/>
            </w:pPr>
            <w:r>
              <w:t>Сироп</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Макрогол</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раствора для приема внутрь;</w:t>
            </w:r>
          </w:p>
          <w:p w:rsidR="00AD6EF6" w:rsidRDefault="00AD6EF6">
            <w:pPr>
              <w:pStyle w:val="a7"/>
            </w:pPr>
            <w:r>
              <w:t>порошок для приготовления раствора для приема внутрь (для детей)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A07</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Противодиарейные, кишечные противовоспалительные и противомикробные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A07B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Адсорбирующие кишечные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A07BC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адсорбирующие кишечные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Смектит диоктаэдрический</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суспензии для приема внутрь;</w:t>
            </w:r>
          </w:p>
          <w:p w:rsidR="00AD6EF6" w:rsidRDefault="00AD6EF6">
            <w:pPr>
              <w:pStyle w:val="a7"/>
            </w:pPr>
            <w:r>
              <w:t>суспензия для приема внутрь;</w:t>
            </w:r>
          </w:p>
          <w:p w:rsidR="00AD6EF6" w:rsidRDefault="00AD6EF6">
            <w:pPr>
              <w:pStyle w:val="a7"/>
            </w:pPr>
            <w:r>
              <w:t>таблетки диспергируемые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A07D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снижающие моторику желудочно-кишечного тракта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A07DA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снижающие моторику желудочно-кишечного тракта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Лоперамид</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w:t>
            </w:r>
          </w:p>
          <w:p w:rsidR="00AD6EF6" w:rsidRDefault="00AD6EF6">
            <w:pPr>
              <w:pStyle w:val="a7"/>
            </w:pPr>
            <w:r>
              <w:t>таблетки жевательные;</w:t>
            </w:r>
          </w:p>
          <w:p w:rsidR="00AD6EF6" w:rsidRDefault="00AD6EF6">
            <w:pPr>
              <w:pStyle w:val="a7"/>
            </w:pPr>
            <w:r>
              <w:t>таблетки-лиофилизат</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A07E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Кишечные противовоспалительные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A07EC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Аминосалициловая кислота и аналогичные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Месалазин</w:t>
            </w:r>
          </w:p>
        </w:tc>
        <w:tc>
          <w:tcPr>
            <w:tcW w:w="3780" w:type="dxa"/>
            <w:tcBorders>
              <w:top w:val="single" w:sz="4" w:space="0" w:color="auto"/>
              <w:left w:val="single" w:sz="4" w:space="0" w:color="auto"/>
              <w:bottom w:val="single" w:sz="4" w:space="0" w:color="auto"/>
            </w:tcBorders>
          </w:tcPr>
          <w:p w:rsidR="00AD6EF6" w:rsidRDefault="00AD6EF6">
            <w:pPr>
              <w:pStyle w:val="a7"/>
            </w:pPr>
            <w:r>
              <w:t>Суппозитории ректальные;</w:t>
            </w:r>
          </w:p>
          <w:p w:rsidR="00AD6EF6" w:rsidRDefault="00AD6EF6">
            <w:pPr>
              <w:pStyle w:val="a7"/>
            </w:pPr>
            <w:r>
              <w:t>суспензия ректальная;</w:t>
            </w:r>
          </w:p>
          <w:p w:rsidR="00AD6EF6" w:rsidRDefault="00AD6EF6">
            <w:pPr>
              <w:pStyle w:val="a7"/>
            </w:pPr>
            <w:r>
              <w:t>таблетки кишечнорастворимые с пролонгированным высвобождением, покрытые пленочной оболочкой;</w:t>
            </w:r>
          </w:p>
          <w:p w:rsidR="00AD6EF6" w:rsidRDefault="00AD6EF6">
            <w:pPr>
              <w:pStyle w:val="a7"/>
            </w:pPr>
            <w:r>
              <w:t>таблетки, покрытые кишечнорастворимой оболочкой;</w:t>
            </w:r>
          </w:p>
          <w:p w:rsidR="00AD6EF6" w:rsidRDefault="00AD6EF6">
            <w:pPr>
              <w:pStyle w:val="a7"/>
            </w:pPr>
            <w:r>
              <w:t>таблетки, покрытые кишечнорастворимой пленочной оболочкой;</w:t>
            </w:r>
          </w:p>
          <w:p w:rsidR="00AD6EF6" w:rsidRDefault="00AD6EF6">
            <w:pPr>
              <w:pStyle w:val="a7"/>
            </w:pPr>
            <w:r>
              <w:t>таблетки кишечнорастворимые, покрытые пленочной оболочкой;</w:t>
            </w:r>
          </w:p>
          <w:p w:rsidR="00AD6EF6" w:rsidRDefault="00AD6EF6">
            <w:pPr>
              <w:pStyle w:val="a7"/>
            </w:pPr>
            <w:r>
              <w:t>таблетки пролонгированного действия;</w:t>
            </w:r>
          </w:p>
          <w:p w:rsidR="00AD6EF6" w:rsidRDefault="00AD6EF6">
            <w:pPr>
              <w:pStyle w:val="a7"/>
            </w:pPr>
            <w:r>
              <w:t>таблетки с пролонгированным высвобождением;</w:t>
            </w:r>
          </w:p>
          <w:p w:rsidR="00AD6EF6" w:rsidRDefault="00AD6EF6">
            <w:pPr>
              <w:pStyle w:val="a7"/>
            </w:pPr>
            <w:r>
              <w:t>гранулы кишечнорастворимые с пролонгированным высвобождением, покрытые оболочкой;</w:t>
            </w:r>
          </w:p>
          <w:p w:rsidR="00AD6EF6" w:rsidRDefault="00AD6EF6">
            <w:pPr>
              <w:pStyle w:val="a7"/>
            </w:pPr>
            <w:r>
              <w:t>гранулы с пролонгированным высвобождением для приема внутрь</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Сульфасалазин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кишечнорастворимые, покрытые пленочной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A07F</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Противодиарейные микроорганизмы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A07FA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Противодиарейные микроорганизмы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Бифидобактерии бифидум</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лиофилизат для приготовления раствора для приема внутрь и местного применения;</w:t>
            </w:r>
          </w:p>
          <w:p w:rsidR="00AD6EF6" w:rsidRDefault="00AD6EF6">
            <w:pPr>
              <w:pStyle w:val="a7"/>
            </w:pPr>
            <w:r>
              <w:t>лиофилизат для приготовления суспензии для приема внутрь и местного применения;</w:t>
            </w:r>
          </w:p>
          <w:p w:rsidR="00AD6EF6" w:rsidRDefault="00AD6EF6">
            <w:pPr>
              <w:pStyle w:val="a7"/>
            </w:pPr>
            <w:r>
              <w:t>порошок для приема внутрь;</w:t>
            </w:r>
          </w:p>
          <w:p w:rsidR="00AD6EF6" w:rsidRDefault="00AD6EF6">
            <w:pPr>
              <w:pStyle w:val="a7"/>
            </w:pPr>
            <w:r>
              <w:t>порошок для приема внутрь и местного применения;</w:t>
            </w:r>
          </w:p>
          <w:p w:rsidR="00AD6EF6" w:rsidRDefault="00AD6EF6">
            <w:pPr>
              <w:pStyle w:val="a7"/>
            </w:pPr>
            <w:r>
              <w:t>суппозитории вагинальные и ректальные;</w:t>
            </w:r>
          </w:p>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Пробиотик из бифидобактерий бифидум однокомпонентный сорбированный</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порошок для приема внутрь</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A09</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способствующие пищеварению, включая ферментные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A09A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способствующие пищеварению, включая ферментные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A09AA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Ферментные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Панкреатин</w:t>
            </w:r>
          </w:p>
        </w:tc>
        <w:tc>
          <w:tcPr>
            <w:tcW w:w="3780" w:type="dxa"/>
            <w:tcBorders>
              <w:top w:val="single" w:sz="4" w:space="0" w:color="auto"/>
              <w:left w:val="single" w:sz="4" w:space="0" w:color="auto"/>
              <w:bottom w:val="single" w:sz="4" w:space="0" w:color="auto"/>
            </w:tcBorders>
          </w:tcPr>
          <w:p w:rsidR="00AD6EF6" w:rsidRDefault="00AD6EF6">
            <w:pPr>
              <w:pStyle w:val="a7"/>
            </w:pPr>
            <w:r>
              <w:t>Гранулы кишечнорастворимые;</w:t>
            </w:r>
          </w:p>
          <w:p w:rsidR="00AD6EF6" w:rsidRDefault="00AD6EF6">
            <w:pPr>
              <w:pStyle w:val="a7"/>
            </w:pPr>
            <w:r>
              <w:t>капсулы;</w:t>
            </w:r>
          </w:p>
          <w:p w:rsidR="00AD6EF6" w:rsidRDefault="00AD6EF6">
            <w:pPr>
              <w:pStyle w:val="a7"/>
            </w:pPr>
            <w:r>
              <w:t>капсулы кишечнорастворимые;</w:t>
            </w:r>
          </w:p>
          <w:p w:rsidR="00AD6EF6" w:rsidRDefault="00AD6EF6">
            <w:pPr>
              <w:pStyle w:val="a7"/>
            </w:pPr>
            <w:r>
              <w:t>таблетки, покрытые кишечнорастворимой оболочкой;</w:t>
            </w:r>
          </w:p>
          <w:p w:rsidR="00AD6EF6" w:rsidRDefault="00AD6EF6">
            <w:pPr>
              <w:pStyle w:val="a7"/>
            </w:pPr>
            <w:r>
              <w:t>таблетки, покрытые оболочкой;</w:t>
            </w:r>
          </w:p>
          <w:p w:rsidR="00AD6EF6" w:rsidRDefault="00AD6EF6">
            <w:pPr>
              <w:pStyle w:val="a7"/>
            </w:pPr>
            <w:r>
              <w:t>таблетки кишечнорастворимые,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A10</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сахарного диабета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A10A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Инсулины и их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A10AB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Инсулины короткого действия и их аналоги для инъекционного введения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аспарт</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и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глулизин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лизпро</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растворимый (человеческий генно-инженерный)</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A10AC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Инсулины средней продолжительности действия и их аналоги для инъекционного введения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Инсулин-изофан (человеческий генно-инженерный)</w:t>
            </w:r>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A10AD</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аспарт двухфазный</w:t>
            </w:r>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деглудек + инсулин аспарт</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двухфазный (человеческий генно-инженерный)</w:t>
            </w:r>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лизпро двухфазный</w:t>
            </w:r>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A10AE</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Инсулины длительного действия и их аналоги для инъекционного введения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гларгин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гларгин + ликсисенатид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деглудек</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Инсулин детемир</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A10B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Гипогликемические препараты, кроме инсулинов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A10BA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Бигуаниды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Метформин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пролонгированным высвобождением;</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A10BB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сульфонилмочевины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Глибенкламид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Гликлазид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с модифицированным высвобождением;</w:t>
            </w:r>
          </w:p>
          <w:p w:rsidR="00AD6EF6" w:rsidRDefault="00AD6EF6">
            <w:pPr>
              <w:pStyle w:val="a7"/>
            </w:pPr>
            <w:r>
              <w:t>таблетки с пролонгированным высвобождением</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A10BH</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дипептидилпептидазы-4 (ДПП-4)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Алоглиптин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Вилдаглиптин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Гозоглиптин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Линаглиптин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Саксаглиптин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Ситаглиптин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Эвоглиптин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A10BJ</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Аналоги глюкагоноподобного пептида-1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Дулаглутид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Ликсисенатид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Семаглутид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A10BK</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натрийзависимого переносчика глюкозы 2 типа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Дапаглифлозин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Ипраглифлозин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Эмпаглифлозин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Эртуглифлозин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A10BX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гипогликемические препараты, кроме инсулинов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Репаглинид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Витамины A и D, включая их комбинации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A11CA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 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Ретинол</w:t>
            </w:r>
          </w:p>
        </w:tc>
        <w:tc>
          <w:tcPr>
            <w:tcW w:w="3780" w:type="dxa"/>
            <w:tcBorders>
              <w:top w:val="single" w:sz="4" w:space="0" w:color="auto"/>
              <w:left w:val="single" w:sz="4" w:space="0" w:color="auto"/>
              <w:bottom w:val="single" w:sz="4" w:space="0" w:color="auto"/>
            </w:tcBorders>
          </w:tcPr>
          <w:p w:rsidR="00AD6EF6" w:rsidRDefault="00AD6EF6">
            <w:pPr>
              <w:pStyle w:val="a7"/>
            </w:pPr>
            <w:r>
              <w:t>Драже;</w:t>
            </w:r>
          </w:p>
          <w:p w:rsidR="00AD6EF6" w:rsidRDefault="00AD6EF6">
            <w:pPr>
              <w:pStyle w:val="a7"/>
            </w:pPr>
            <w:r>
              <w:t>капли для приема внутрь и наружного применения;</w:t>
            </w:r>
          </w:p>
          <w:p w:rsidR="00AD6EF6" w:rsidRDefault="00AD6EF6">
            <w:pPr>
              <w:pStyle w:val="a7"/>
            </w:pPr>
            <w:r>
              <w:t>капсулы;</w:t>
            </w:r>
          </w:p>
          <w:p w:rsidR="00AD6EF6" w:rsidRDefault="00AD6EF6">
            <w:pPr>
              <w:pStyle w:val="a7"/>
            </w:pPr>
            <w:r>
              <w:t>мазь для наружного применения;</w:t>
            </w:r>
          </w:p>
          <w:p w:rsidR="00AD6EF6" w:rsidRDefault="00AD6EF6">
            <w:pPr>
              <w:pStyle w:val="a7"/>
            </w:pPr>
            <w:r>
              <w:t>раствор для приема внутрь (масляный);</w:t>
            </w:r>
          </w:p>
          <w:p w:rsidR="00AD6EF6" w:rsidRDefault="00AD6EF6">
            <w:pPr>
              <w:pStyle w:val="a7"/>
            </w:pPr>
            <w:r>
              <w:t>раствор для приема внутрь и наружного применения (масляный)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A11CC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Витамин D и его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Альфакальцидол</w:t>
            </w:r>
          </w:p>
        </w:tc>
        <w:tc>
          <w:tcPr>
            <w:tcW w:w="3780" w:type="dxa"/>
            <w:tcBorders>
              <w:top w:val="single" w:sz="4" w:space="0" w:color="auto"/>
              <w:left w:val="single" w:sz="4" w:space="0" w:color="auto"/>
              <w:bottom w:val="single" w:sz="4" w:space="0" w:color="auto"/>
            </w:tcBorders>
          </w:tcPr>
          <w:p w:rsidR="00AD6EF6" w:rsidRDefault="00AD6EF6">
            <w:pPr>
              <w:pStyle w:val="a7"/>
            </w:pPr>
            <w:r>
              <w:t>Капли для приема внутрь;</w:t>
            </w:r>
          </w:p>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Кальцитриол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Колекальциферол</w:t>
            </w:r>
          </w:p>
        </w:tc>
        <w:tc>
          <w:tcPr>
            <w:tcW w:w="3780" w:type="dxa"/>
            <w:tcBorders>
              <w:top w:val="single" w:sz="4" w:space="0" w:color="auto"/>
              <w:left w:val="single" w:sz="4" w:space="0" w:color="auto"/>
              <w:bottom w:val="single" w:sz="4" w:space="0" w:color="auto"/>
            </w:tcBorders>
          </w:tcPr>
          <w:p w:rsidR="00AD6EF6" w:rsidRDefault="00AD6EF6">
            <w:pPr>
              <w:pStyle w:val="a7"/>
            </w:pPr>
            <w:r>
              <w:t>Капли для приема внутрь;</w:t>
            </w:r>
          </w:p>
          <w:p w:rsidR="00AD6EF6" w:rsidRDefault="00AD6EF6">
            <w:pPr>
              <w:pStyle w:val="a7"/>
            </w:pPr>
            <w:r>
              <w:t>раствор для приема внутрь (масляный)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 B.1 и его комбинации с витаминами B.6 и B.12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A11DA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 B.1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Тиамин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Аскорбиновая кислота (витамин C), включая комбинации с другими средствами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A11GA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Аскорбиновая кислота (витамин 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Аскорбиновая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Драже;</w:t>
            </w:r>
          </w:p>
          <w:p w:rsidR="00AD6EF6" w:rsidRDefault="00AD6EF6">
            <w:pPr>
              <w:pStyle w:val="a7"/>
            </w:pPr>
            <w:r>
              <w:t>капли для приема внутрь;</w:t>
            </w:r>
          </w:p>
          <w:p w:rsidR="00AD6EF6" w:rsidRDefault="00AD6EF6">
            <w:pPr>
              <w:pStyle w:val="a7"/>
            </w:pPr>
            <w:r>
              <w:t>капсулы пролонгированного действия;</w:t>
            </w:r>
          </w:p>
          <w:p w:rsidR="00AD6EF6" w:rsidRDefault="00AD6EF6">
            <w:pPr>
              <w:pStyle w:val="a7"/>
            </w:pPr>
            <w:r>
              <w:t>порошок для приготовления раствора для приема внутрь;</w:t>
            </w:r>
          </w:p>
          <w:p w:rsidR="00AD6EF6" w:rsidRDefault="00AD6EF6">
            <w:pPr>
              <w:pStyle w:val="a7"/>
            </w:pPr>
            <w:r>
              <w:t>порошок для приема внутрь;</w:t>
            </w:r>
          </w:p>
          <w:p w:rsidR="00AD6EF6" w:rsidRDefault="00AD6EF6">
            <w:pPr>
              <w:pStyle w:val="a7"/>
            </w:pPr>
            <w:r>
              <w:t>раствор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A11H</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витаминные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A11HA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витаминные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Пиридоксин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Минеральные добавки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кальция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A12AA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кальция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Кальция глюконат</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A12C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минеральные добавки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A12CX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минеральные вещества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Калия и магния аспарагинат</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Анаболические средства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A14A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Анаболические стероиды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A14AB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эстрена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Нандролон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 (масляный)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A16</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заболеваний желудочно-кишечного тракта и нарушений обмена веществ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A16A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заболеваний желудочно-кишечного тракта и нарушений обмена веществ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A16AA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Аминокислоты и их производные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Адеметионин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кишечнорастворимые;</w:t>
            </w:r>
          </w:p>
          <w:p w:rsidR="00AD6EF6" w:rsidRDefault="00AD6EF6">
            <w:pPr>
              <w:pStyle w:val="a7"/>
            </w:pPr>
            <w:r>
              <w:t>таблетки кишечнорастворимые, покрытые пленочной оболочкой;</w:t>
            </w:r>
          </w:p>
          <w:p w:rsidR="00AD6EF6" w:rsidRDefault="00AD6EF6">
            <w:pPr>
              <w:pStyle w:val="a7"/>
            </w:pPr>
            <w:r>
              <w:t>таблетки, покрытые кишечнорастворимой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A16AB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Ферментные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Агалсидаза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Агалсидаза бета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Велаглюцераза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Идурсульфаза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Имиглюцераза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Ларонидаза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Себелипаза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Талиглюцераза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A16AX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препараты для лечения заболеваний желудочно-кишечного тракта и нарушений обмена веществ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Миглустат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Нитизинон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Сапроптерин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растворимые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Тиоктовая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концентрат для приготовления раствора для внутривенного введения;</w:t>
            </w:r>
          </w:p>
          <w:p w:rsidR="00AD6EF6" w:rsidRDefault="00AD6EF6">
            <w:pPr>
              <w:pStyle w:val="a7"/>
            </w:pPr>
            <w:r>
              <w:t>концентрат для приготовления раствора для инфузий;</w:t>
            </w:r>
          </w:p>
          <w:p w:rsidR="00AD6EF6" w:rsidRDefault="00AD6EF6">
            <w:pPr>
              <w:pStyle w:val="a7"/>
            </w:pPr>
            <w:r>
              <w:t>раствор для внутривенного введения;</w:t>
            </w:r>
          </w:p>
          <w:p w:rsidR="00AD6EF6" w:rsidRDefault="00AD6EF6">
            <w:pPr>
              <w:pStyle w:val="a7"/>
            </w:pPr>
            <w:r>
              <w:t>раствор для инфузий;</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Кровь и система кроветворения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Антитромботические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Антитромботические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B01AA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Антагонисты витамина K</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Варфарин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B01AB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Группа гепарина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Парнапарин натрия</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B01AC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Антиагреганты, кроме гепарина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Клопидогрел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Селексипаг</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Тикагрелор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B01AE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Прямые ингибиторы тромбина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Дабигатрана этексилат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B01AF</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Прямые ингибиторы фактора Xa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Апиксабан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Ривароксабан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Гемостатические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Антифибринолитические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B02AA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Аминокислоты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Транексамовая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hyperlink w:anchor="sub_11111" w:history="1">
              <w:r>
                <w:rPr>
                  <w:rStyle w:val="a4"/>
                  <w:rFonts w:cs="Times New Roman CYR"/>
                </w:rPr>
                <w:t>*</w:t>
              </w:r>
            </w:hyperlink>
            <w:r>
              <w:t>;</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B02B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 K и другие гемостатики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B02BA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 K</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Менадиона натрия бисульфит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B02BC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Местные гемостатики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Фибриноген + тромбин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Губка</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B02BD</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Факторы свертывания крови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Антиингибиторный коагулянтный комплекс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Мороктоког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Нонаког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Октоког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Симоктоког альфа (фактор свертывания крови VIII человеческий рекомбинантный)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Фактор свертывания крови VII</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Фактор свертывания крови VIII</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p w:rsidR="00AD6EF6" w:rsidRDefault="00AD6EF6">
            <w:pPr>
              <w:pStyle w:val="a7"/>
            </w:pPr>
            <w:r>
              <w:t>лиофилизат для приготовления раствора для инфузий;</w:t>
            </w:r>
          </w:p>
          <w:p w:rsidR="00AD6EF6" w:rsidRDefault="00AD6EF6">
            <w:pPr>
              <w:pStyle w:val="a7"/>
            </w:pPr>
            <w:r>
              <w:t>раствор для инфузий (замороженный)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Фактор свертывания крови IX</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Факторы свертывания крови II, VII, IX, X в комбинации (протромбиновый комплекс)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Факторы свертывания крови II, IX и X в комбинации</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Фактор свертывания крови VIII + фактор Виллебранда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Эптаког альфа (активированный)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Эфмороктоког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B02BX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системные гемостатики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Ромиплостим</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раствора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Элтромбопаг</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Эмицизумаб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Этамзилат</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p>
          <w:p w:rsidR="00AD6EF6" w:rsidRDefault="00AD6EF6">
            <w:pPr>
              <w:pStyle w:val="a7"/>
            </w:pPr>
            <w:r>
              <w:t>раствор для инъекций;</w:t>
            </w:r>
          </w:p>
          <w:p w:rsidR="00AD6EF6" w:rsidRDefault="00AD6EF6">
            <w:pPr>
              <w:pStyle w:val="a7"/>
            </w:pPr>
            <w:r>
              <w:t>раствор для инъекций и наружного применения</w:t>
            </w:r>
            <w:hyperlink w:anchor="sub_11111" w:history="1">
              <w:r>
                <w:rPr>
                  <w:rStyle w:val="a4"/>
                  <w:rFonts w:cs="Times New Roman CYR"/>
                </w:rPr>
                <w:t>*</w:t>
              </w:r>
            </w:hyperlink>
            <w:r>
              <w:t>;</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Антианемические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железа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B03AB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Пероральные препараты трехвалентного железа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Железа (III) гидроксид полимальтозат</w:t>
            </w:r>
          </w:p>
        </w:tc>
        <w:tc>
          <w:tcPr>
            <w:tcW w:w="3780" w:type="dxa"/>
            <w:tcBorders>
              <w:top w:val="single" w:sz="4" w:space="0" w:color="auto"/>
              <w:left w:val="single" w:sz="4" w:space="0" w:color="auto"/>
              <w:bottom w:val="single" w:sz="4" w:space="0" w:color="auto"/>
            </w:tcBorders>
          </w:tcPr>
          <w:p w:rsidR="00AD6EF6" w:rsidRDefault="00AD6EF6">
            <w:pPr>
              <w:pStyle w:val="a7"/>
            </w:pPr>
            <w:r>
              <w:t>Капли для приема внутрь;</w:t>
            </w:r>
          </w:p>
          <w:p w:rsidR="00AD6EF6" w:rsidRDefault="00AD6EF6">
            <w:pPr>
              <w:pStyle w:val="a7"/>
            </w:pPr>
            <w:r>
              <w:t>сироп;</w:t>
            </w:r>
          </w:p>
          <w:p w:rsidR="00AD6EF6" w:rsidRDefault="00AD6EF6">
            <w:pPr>
              <w:pStyle w:val="a7"/>
            </w:pPr>
            <w:r>
              <w:t>таблетки жевательные</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B03AC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Парентеральные препараты трехвалентного железа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Железа (III) гидроксид олигоизомальтозат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Железа (III) гидроксида сахарозный комплекс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Железа карбоксимальтозат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B03B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 B.12 и фолиевая кислота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B03BA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Витамин B.12 (цианокобаламин и его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Цианокобаламин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B03BB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Фолиевая кислота и ее производные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Фолиевая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B03X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антианемические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B03XA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антианемические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Дарбэпоэтин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Метоксиполиэтиленгликольэпоэтин бета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Эпоэтин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Эпоэтин бета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и подкожного введения;</w:t>
            </w:r>
          </w:p>
          <w:p w:rsidR="00AD6EF6" w:rsidRDefault="00AD6EF6">
            <w:pPr>
              <w:pStyle w:val="a7"/>
            </w:pPr>
            <w:r>
              <w:t>раствор для внутривенного и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B05</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Кровезаменители и перфузионные растворы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B05B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Растворы для внутривенного введения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B05BB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Растворы, влияющие на водно-электролитный баланс</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Декстроза + калия хлорид + натрия хлорид + натрия цитрат</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раствора для приема внутрь</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Меглюмина натрия сукцинат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инфузий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B05BC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Растворы с осмодиуретическим действием</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Маннитол</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ингаляций дозированный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B05C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Ирригационные растворы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B05CX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ирригационные растворы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Декстроза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p w:rsidR="00AD6EF6" w:rsidRDefault="00AD6EF6">
            <w:pPr>
              <w:pStyle w:val="a7"/>
            </w:pPr>
            <w:r>
              <w:t>раствор для инфузий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B05X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Добавки к растворам для внутривенного введения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B05XA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Растворы электролитов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Магния сульфат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Натрия хлорид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инфузий;</w:t>
            </w:r>
          </w:p>
          <w:p w:rsidR="00AD6EF6" w:rsidRDefault="00AD6EF6">
            <w:pPr>
              <w:pStyle w:val="a7"/>
            </w:pPr>
            <w:r>
              <w:t>раствор для инъекций;</w:t>
            </w:r>
          </w:p>
          <w:p w:rsidR="00AD6EF6" w:rsidRDefault="00AD6EF6">
            <w:pPr>
              <w:pStyle w:val="a7"/>
            </w:pPr>
            <w:r>
              <w:t>растворитель для приготовления лекарственных форм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Сердечно-сосудистая система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сердца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Сердечные гликозиды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Гликозиды наперстянки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Дигоксин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(для детей)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Антиаритмические препараты, классы I и III</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Антиаритмические препараты, класс IA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Прокаинамид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C01BB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Антиаритмические препараты, класс IB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Лидокаин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Гель для местного применения;</w:t>
            </w:r>
          </w:p>
          <w:p w:rsidR="00AD6EF6" w:rsidRDefault="00AD6EF6">
            <w:pPr>
              <w:pStyle w:val="a7"/>
            </w:pPr>
            <w:r>
              <w:t>капли глазные;</w:t>
            </w:r>
          </w:p>
          <w:p w:rsidR="00AD6EF6" w:rsidRDefault="00AD6EF6">
            <w:pPr>
              <w:pStyle w:val="a7"/>
            </w:pPr>
            <w:r>
              <w:t>спрей для местного и наружного применения;</w:t>
            </w:r>
          </w:p>
          <w:p w:rsidR="00AD6EF6" w:rsidRDefault="00AD6EF6">
            <w:pPr>
              <w:pStyle w:val="a7"/>
            </w:pPr>
            <w:r>
              <w:t>спрей для местного и наружного применения дозированный;</w:t>
            </w:r>
          </w:p>
          <w:p w:rsidR="00AD6EF6" w:rsidRDefault="00AD6EF6">
            <w:pPr>
              <w:pStyle w:val="a7"/>
            </w:pPr>
            <w:r>
              <w:t>спрей для местного применения дозированный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C01BC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Антиаритмические препараты, класс IC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Пропафенон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C01BD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Антиаритмические препараты, класс III</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Амиодарон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C01BG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антиаритмические препараты, классы I и III</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Лаппаконитина гидробромид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Кардиотонические средства, кроме сердечных гликозидов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C01CA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Адренергические и дофаминергические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Норэпинефрин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Фенилэфрин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Эпинефрин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Вазодилататоры для лечения заболеваний сердца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C01DA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Органические нитраты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Изосорбида динитрат</w:t>
            </w:r>
          </w:p>
        </w:tc>
        <w:tc>
          <w:tcPr>
            <w:tcW w:w="3780" w:type="dxa"/>
            <w:tcBorders>
              <w:top w:val="single" w:sz="4" w:space="0" w:color="auto"/>
              <w:left w:val="single" w:sz="4" w:space="0" w:color="auto"/>
              <w:bottom w:val="single" w:sz="4" w:space="0" w:color="auto"/>
            </w:tcBorders>
          </w:tcPr>
          <w:p w:rsidR="00AD6EF6" w:rsidRDefault="00AD6EF6">
            <w:pPr>
              <w:pStyle w:val="a7"/>
            </w:pPr>
            <w:r>
              <w:t>Спрей дозированный;</w:t>
            </w:r>
          </w:p>
          <w:p w:rsidR="00AD6EF6" w:rsidRDefault="00AD6EF6">
            <w:pPr>
              <w:pStyle w:val="a7"/>
            </w:pPr>
            <w:r>
              <w:t>спрей подъязычный дозированный;</w:t>
            </w:r>
          </w:p>
          <w:p w:rsidR="00AD6EF6" w:rsidRDefault="00AD6EF6">
            <w:pPr>
              <w:pStyle w:val="a7"/>
            </w:pPr>
            <w:r>
              <w:t>таблетки;</w:t>
            </w:r>
          </w:p>
          <w:p w:rsidR="00AD6EF6" w:rsidRDefault="00AD6EF6">
            <w:pPr>
              <w:pStyle w:val="a7"/>
            </w:pPr>
            <w:r>
              <w:t>таблетки пролонгированного действия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Изосорбида мононитрат</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капсулы пролонгированного действия;</w:t>
            </w:r>
          </w:p>
          <w:p w:rsidR="00AD6EF6" w:rsidRDefault="00AD6EF6">
            <w:pPr>
              <w:pStyle w:val="a7"/>
            </w:pPr>
            <w:r>
              <w:t>капсулы с пролонгированным высвобождением;</w:t>
            </w:r>
          </w:p>
          <w:p w:rsidR="00AD6EF6" w:rsidRDefault="00AD6EF6">
            <w:pPr>
              <w:pStyle w:val="a7"/>
            </w:pPr>
            <w:r>
              <w:t>таблетки;</w:t>
            </w:r>
          </w:p>
          <w:p w:rsidR="00AD6EF6" w:rsidRDefault="00AD6EF6">
            <w:pPr>
              <w:pStyle w:val="a7"/>
            </w:pPr>
            <w:r>
              <w:t>таблетки пролонгированного действия;</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Нитроглицерин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подъязычные;</w:t>
            </w:r>
          </w:p>
          <w:p w:rsidR="00AD6EF6" w:rsidRDefault="00AD6EF6">
            <w:pPr>
              <w:pStyle w:val="a7"/>
            </w:pPr>
            <w:r>
              <w:t>пленки для наклеивания на десну;</w:t>
            </w:r>
          </w:p>
          <w:p w:rsidR="00AD6EF6" w:rsidRDefault="00AD6EF6">
            <w:pPr>
              <w:pStyle w:val="a7"/>
            </w:pPr>
            <w:r>
              <w:t>спрей подъязычный дозированный;</w:t>
            </w:r>
          </w:p>
          <w:p w:rsidR="00AD6EF6" w:rsidRDefault="00AD6EF6">
            <w:pPr>
              <w:pStyle w:val="a7"/>
            </w:pPr>
            <w:r>
              <w:t>таблетки подъязычные;</w:t>
            </w:r>
          </w:p>
          <w:p w:rsidR="00AD6EF6" w:rsidRDefault="00AD6EF6">
            <w:pPr>
              <w:pStyle w:val="a7"/>
            </w:pPr>
            <w:r>
              <w:t>таблетки сублингвальные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заболеваний сердца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C01EB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заболеваний сердца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Ивабрадин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Антигипертензивные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Антиадренергические средства центрального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C02AB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Метилдопа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Метилдопа</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C02AC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Агонисты имидазолиновых рецепторов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Клонидин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Моксонидин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C02C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Антиадренергические средства периферического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C02CA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Альфа-адреноблокаторы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Доксазозин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Урапидил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пролонгированного действия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C02K</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антигипертензивные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C02KX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Антигипертензивные средства для лечения легочной артериальной гипертензии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Амбризентан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Бозентан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диспергируемые;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Мацитентан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Риоцигуат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Диуретики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Тиазидные диуретики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Тиазиды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Гидрохлоротиазид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Тиазидоподобные диуретики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Сульфонамиды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Индапамид</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 покрытые оболочкой;</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контролируемым высвобождением, покрытые пленочной оболочкой;</w:t>
            </w:r>
          </w:p>
          <w:p w:rsidR="00AD6EF6" w:rsidRDefault="00AD6EF6">
            <w:pPr>
              <w:pStyle w:val="a7"/>
            </w:pPr>
            <w:r>
              <w:t>таблетки с модифицированным высвобождением, покрытые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"Петлевые" диуретики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C03CA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Сульфонамиды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Фуросемид</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раствор для инъекций</w:t>
            </w:r>
            <w:hyperlink w:anchor="sub_11111" w:history="1">
              <w:r>
                <w:rPr>
                  <w:rStyle w:val="a4"/>
                  <w:rFonts w:cs="Times New Roman CYR"/>
                </w:rPr>
                <w:t>*</w:t>
              </w:r>
            </w:hyperlink>
            <w:r>
              <w:t>;</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Калийсберегающие диуретики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C03DA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Антагонисты альдостерона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Спиронолактон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C07</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Бета-адреноблокаторы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C07A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Бета-адреноблокаторы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C07AA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Неселективные бета-адреноблокаторы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Пропранолол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Соталол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C07AB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Селективные бета-адреноблокаторы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Атенолол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Бисопролол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Метопролол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пролонгированным высвобождением, покрытые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C07AG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Альфаи бета-адреноблокаторы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Карведилол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C08</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Блокаторы кальциевых каналов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C08C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Селективные блокаторы кальциевых каналов с преимущественным действием на сосуды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C08CA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дигидропиридина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Амлодипин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Нимодипин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Нифедипин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модифицированным высвобождением,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C08D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Селективные блокаторы кальциевых каналов с прямым действием на сердце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C08DA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фенилалкиламина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Верапамил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C09</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Средства, действующие на ренин-ангиотензиновую систему</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C09A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АПФ</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C09AA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АПФ</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Каптоприл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Лизиноприл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Периндоприл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диспергируемые в полости рта;</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Эналаприл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C09C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Антагонисты рецепторов ангиотензина II</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C09CA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Антагонисты рецепторов ангиотензина II</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Лозартан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C09D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Антагонисты рецепторов ангиотензина II в комбинации с другими средствами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C09DX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Антагонисты рецепторов ангиотензина II в комбинации с другими средствами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Валсартан + сакубитрил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C10</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Гиполипидемические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C10A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Гиполипидемические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C10AA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ГМГ-КоА-редуктазы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Аторвастатин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Симвастатин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C10AB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Фибраты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Фенофибрат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капсулы пролонгированного действия;</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C10AX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гиполипидемические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Алирокумаб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Эволокумаб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Дерматологические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Противогрибковые препараты, применяемые в дерматологии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Противогрибковые препараты для местного применения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D01AE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противогрибковые препараты для местного применения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Салициловая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Мазь для наружного применения;</w:t>
            </w:r>
          </w:p>
          <w:p w:rsidR="00AD6EF6" w:rsidRDefault="00AD6EF6">
            <w:pPr>
              <w:pStyle w:val="a7"/>
            </w:pPr>
            <w:r>
              <w:t>раствор для наружного применения (спиртовой)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ран и язв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способствующие нормальному рубцеванию</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D03AX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способствующие нормальному рубцеванию</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Фактор роста эпидермальный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D06</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Антибиотики и противомикробные средства, применяемые в дерматологии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D06C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Антибиотики в комбинации с противомикробными средствами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Диоксометилтетрагидропиримидин + сульфадиметоксин + тримекаин + хлорамфеникол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Мазь для наружного применения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D07</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Глюкокортикоиды, применяемые в дерматологии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D07A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Глюкокортикоиды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D07AC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Глюкокортикоиды с высокой активностью (группа III)</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Бетаметазон</w:t>
            </w:r>
          </w:p>
        </w:tc>
        <w:tc>
          <w:tcPr>
            <w:tcW w:w="3780" w:type="dxa"/>
            <w:tcBorders>
              <w:top w:val="single" w:sz="4" w:space="0" w:color="auto"/>
              <w:left w:val="single" w:sz="4" w:space="0" w:color="auto"/>
              <w:bottom w:val="single" w:sz="4" w:space="0" w:color="auto"/>
            </w:tcBorders>
          </w:tcPr>
          <w:p w:rsidR="00AD6EF6" w:rsidRDefault="00AD6EF6">
            <w:pPr>
              <w:pStyle w:val="a7"/>
            </w:pPr>
            <w:r>
              <w:t>Крем для наружного применения;</w:t>
            </w:r>
          </w:p>
          <w:p w:rsidR="00AD6EF6" w:rsidRDefault="00AD6EF6">
            <w:pPr>
              <w:pStyle w:val="a7"/>
            </w:pPr>
            <w:r>
              <w:t>мазь для наружного применения;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Мометазон</w:t>
            </w:r>
          </w:p>
        </w:tc>
        <w:tc>
          <w:tcPr>
            <w:tcW w:w="3780" w:type="dxa"/>
            <w:tcBorders>
              <w:top w:val="single" w:sz="4" w:space="0" w:color="auto"/>
              <w:left w:val="single" w:sz="4" w:space="0" w:color="auto"/>
              <w:bottom w:val="single" w:sz="4" w:space="0" w:color="auto"/>
            </w:tcBorders>
          </w:tcPr>
          <w:p w:rsidR="00AD6EF6" w:rsidRDefault="00AD6EF6">
            <w:pPr>
              <w:pStyle w:val="a7"/>
            </w:pPr>
            <w:r>
              <w:t>Крем для наружного применения;</w:t>
            </w:r>
          </w:p>
          <w:p w:rsidR="00AD6EF6" w:rsidRDefault="00AD6EF6">
            <w:pPr>
              <w:pStyle w:val="a7"/>
            </w:pPr>
            <w:r>
              <w:t>мазь для наружного применения;</w:t>
            </w:r>
          </w:p>
          <w:p w:rsidR="00AD6EF6" w:rsidRDefault="00AD6EF6">
            <w:pPr>
              <w:pStyle w:val="a7"/>
            </w:pPr>
            <w:r>
              <w:t>раствор для наружного применения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D08</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Антисептики и дезинфицирующие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D08A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Антисептики и дезинфицирующие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D08AC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Бигуаниды и амидины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Хлоргексидин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местного применения;</w:t>
            </w:r>
          </w:p>
          <w:p w:rsidR="00AD6EF6" w:rsidRDefault="00AD6EF6">
            <w:pPr>
              <w:pStyle w:val="a7"/>
            </w:pPr>
            <w:r>
              <w:t>раствор для местного и наружного применения;</w:t>
            </w:r>
          </w:p>
          <w:p w:rsidR="00AD6EF6" w:rsidRDefault="00AD6EF6">
            <w:pPr>
              <w:pStyle w:val="a7"/>
            </w:pPr>
            <w:r>
              <w:t>раствор для наружного применения;</w:t>
            </w:r>
          </w:p>
          <w:p w:rsidR="00AD6EF6" w:rsidRDefault="00AD6EF6">
            <w:pPr>
              <w:pStyle w:val="a7"/>
            </w:pPr>
            <w:r>
              <w:t>раствор для наружного применения (спиртовой);</w:t>
            </w:r>
          </w:p>
          <w:p w:rsidR="00AD6EF6" w:rsidRDefault="00AD6EF6">
            <w:pPr>
              <w:pStyle w:val="a7"/>
            </w:pPr>
            <w:r>
              <w:t>спрей для наружного применения (спиртовой);</w:t>
            </w:r>
          </w:p>
          <w:p w:rsidR="00AD6EF6" w:rsidRDefault="00AD6EF6">
            <w:pPr>
              <w:pStyle w:val="a7"/>
            </w:pPr>
            <w:r>
              <w:t>спрей для местного и наружного применения;</w:t>
            </w:r>
          </w:p>
          <w:p w:rsidR="00AD6EF6" w:rsidRDefault="00AD6EF6">
            <w:pPr>
              <w:pStyle w:val="a7"/>
            </w:pPr>
            <w:r>
              <w:t>суппозитории вагинальные;</w:t>
            </w:r>
          </w:p>
          <w:p w:rsidR="00AD6EF6" w:rsidRDefault="00AD6EF6">
            <w:pPr>
              <w:pStyle w:val="a7"/>
            </w:pPr>
            <w:r>
              <w:t>таблетки вагинальные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D08AG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йода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Повидон-йод</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местного и наружного применения;</w:t>
            </w:r>
          </w:p>
          <w:p w:rsidR="00AD6EF6" w:rsidRDefault="00AD6EF6">
            <w:pPr>
              <w:pStyle w:val="a7"/>
            </w:pPr>
            <w:r>
              <w:t>раствор для наружного применения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D08AX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антисептики и дезинфицирующие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Водорода пероксид</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местного и наружного применения;</w:t>
            </w:r>
          </w:p>
          <w:p w:rsidR="00AD6EF6" w:rsidRDefault="00AD6EF6">
            <w:pPr>
              <w:pStyle w:val="a7"/>
            </w:pPr>
            <w:r>
              <w:t>раствор для местного применения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Калия перманганат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раствора для местного и наружного применения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Этанол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наружного применения;</w:t>
            </w:r>
          </w:p>
          <w:p w:rsidR="00AD6EF6" w:rsidRDefault="00AD6EF6">
            <w:pPr>
              <w:pStyle w:val="a7"/>
            </w:pPr>
            <w:r>
              <w:t>концентрат для приготовления раствора для наружного применения и приготовления лекарственных форм;</w:t>
            </w:r>
          </w:p>
          <w:p w:rsidR="00AD6EF6" w:rsidRDefault="00AD6EF6">
            <w:pPr>
              <w:pStyle w:val="a7"/>
            </w:pPr>
            <w:r>
              <w:t>раствор для наружного применения;</w:t>
            </w:r>
          </w:p>
          <w:p w:rsidR="00AD6EF6" w:rsidRDefault="00AD6EF6">
            <w:pPr>
              <w:pStyle w:val="a7"/>
            </w:pPr>
            <w:r>
              <w:t>раствор для наружного применения и приготовления лекарственных форм</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D11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дерматологические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D11A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дерматологические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D11AH</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дерматита, кроме глюкокортикоидов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Дупилумаб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Пимекролимус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Крем для наружного применения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Мочеполовая система и половые гормоны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Противомикробные препараты и антисептики, применяемые в гинекологии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Противомикробные препараты и антисептики, кроме комбинированных препаратов с глюкокортикоидами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G01AA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Антибактериальные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Натамицин</w:t>
            </w:r>
          </w:p>
        </w:tc>
        <w:tc>
          <w:tcPr>
            <w:tcW w:w="3780" w:type="dxa"/>
            <w:tcBorders>
              <w:top w:val="single" w:sz="4" w:space="0" w:color="auto"/>
              <w:left w:val="single" w:sz="4" w:space="0" w:color="auto"/>
              <w:bottom w:val="single" w:sz="4" w:space="0" w:color="auto"/>
            </w:tcBorders>
          </w:tcPr>
          <w:p w:rsidR="00AD6EF6" w:rsidRDefault="00AD6EF6">
            <w:pPr>
              <w:pStyle w:val="a7"/>
            </w:pPr>
            <w:r>
              <w:t>Суппозитории вагинальные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G01AF</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имидазола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Клотримазол</w:t>
            </w:r>
          </w:p>
        </w:tc>
        <w:tc>
          <w:tcPr>
            <w:tcW w:w="3780" w:type="dxa"/>
            <w:tcBorders>
              <w:top w:val="single" w:sz="4" w:space="0" w:color="auto"/>
              <w:left w:val="single" w:sz="4" w:space="0" w:color="auto"/>
              <w:bottom w:val="single" w:sz="4" w:space="0" w:color="auto"/>
            </w:tcBorders>
          </w:tcPr>
          <w:p w:rsidR="00AD6EF6" w:rsidRDefault="00AD6EF6">
            <w:pPr>
              <w:pStyle w:val="a7"/>
            </w:pPr>
            <w:r>
              <w:t>Гель вагинальный;</w:t>
            </w:r>
          </w:p>
          <w:p w:rsidR="00AD6EF6" w:rsidRDefault="00AD6EF6">
            <w:pPr>
              <w:pStyle w:val="a7"/>
            </w:pPr>
            <w:r>
              <w:t>суппозитории вагинальные;</w:t>
            </w:r>
          </w:p>
          <w:p w:rsidR="00AD6EF6" w:rsidRDefault="00AD6EF6">
            <w:pPr>
              <w:pStyle w:val="a7"/>
            </w:pPr>
            <w:r>
              <w:t>таблетки вагинальные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применяемые в гинекологии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Утеротонизирующие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G02AD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Простагландины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Мизопростол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G02C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применяемые в гинекологии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G02CA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Адреномиметики, токолитические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Гексопреналин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G02CB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пролактина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Бромокриптин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Половые гормоны и модуляторы функции половых органов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Андрогены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G03BA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3-оксоандрост-4-ена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Тестостерон</w:t>
            </w:r>
          </w:p>
        </w:tc>
        <w:tc>
          <w:tcPr>
            <w:tcW w:w="3780" w:type="dxa"/>
            <w:tcBorders>
              <w:top w:val="single" w:sz="4" w:space="0" w:color="auto"/>
              <w:left w:val="single" w:sz="4" w:space="0" w:color="auto"/>
              <w:bottom w:val="single" w:sz="4" w:space="0" w:color="auto"/>
            </w:tcBorders>
          </w:tcPr>
          <w:p w:rsidR="00AD6EF6" w:rsidRDefault="00AD6EF6">
            <w:pPr>
              <w:pStyle w:val="a7"/>
            </w:pPr>
            <w:r>
              <w:t>Гель для наружного применения;</w:t>
            </w:r>
          </w:p>
          <w:p w:rsidR="00AD6EF6" w:rsidRDefault="00AD6EF6">
            <w:pPr>
              <w:pStyle w:val="a7"/>
            </w:pPr>
            <w:r>
              <w:t>раствор для внутримышечного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Тестостерон (смесь эфиров)</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 (масляный)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Гестагены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G03DA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прегн-4-ена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Прогестерон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G03DB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прегнадиена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Дидрогестерон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G03DC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эстрена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Норэтистерон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Гонадотропины и другие стимуляторы овуляции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G03GA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Гонадотропины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Гонадотропин хорионический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Корифоллитропин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Фоллитропин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и подкожного введения;</w:t>
            </w:r>
          </w:p>
          <w:p w:rsidR="00AD6EF6" w:rsidRDefault="00AD6EF6">
            <w:pPr>
              <w:pStyle w:val="a7"/>
            </w:pPr>
            <w:r>
              <w:t>лиофилизат для приготовления раствора для подкожного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Фоллитропин альфа + лутропин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G03GB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Синтетические стимуляторы овуляции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Кломифен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G03H</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Антиандрогены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G03HA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Антиандрогены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Ципротерон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 масляный</w:t>
            </w:r>
            <w:hyperlink w:anchor="sub_11111" w:history="1">
              <w:r>
                <w:rPr>
                  <w:rStyle w:val="a4"/>
                  <w:rFonts w:cs="Times New Roman CYR"/>
                </w:rPr>
                <w:t>*</w:t>
              </w:r>
            </w:hyperlink>
            <w:r>
              <w:t>;</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применяемые в урологии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G04B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применяемые в урологии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G04BD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Средства для лечения учащенного мочеиспускания и недержания мочи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Солифенацин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G04C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доброкачественной гиперплазии предстательной железы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G04CA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Альфа-адреноблокаторы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Алфузозин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пролонгированного действия;</w:t>
            </w:r>
          </w:p>
          <w:p w:rsidR="00AD6EF6" w:rsidRDefault="00AD6EF6">
            <w:pPr>
              <w:pStyle w:val="a7"/>
            </w:pPr>
            <w:r>
              <w:t>таблетки пролонгированного действия, покрытые оболочкой;</w:t>
            </w:r>
          </w:p>
          <w:p w:rsidR="00AD6EF6" w:rsidRDefault="00AD6EF6">
            <w:pPr>
              <w:pStyle w:val="a7"/>
            </w:pPr>
            <w:r>
              <w:t>таблетки с контролируемым высвобождением, покрытые оболочкой;</w:t>
            </w:r>
          </w:p>
          <w:p w:rsidR="00AD6EF6" w:rsidRDefault="00AD6EF6">
            <w:pPr>
              <w:pStyle w:val="a7"/>
            </w:pPr>
            <w:r>
              <w:t>таблетки с пролонгированным высвобождением</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Тамсулозин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кишечнорастворимые с пролонгированным высвобождением;</w:t>
            </w:r>
          </w:p>
          <w:p w:rsidR="00AD6EF6" w:rsidRDefault="00AD6EF6">
            <w:pPr>
              <w:pStyle w:val="a7"/>
            </w:pPr>
            <w:r>
              <w:t>капсулы пролонгированного действия;</w:t>
            </w:r>
          </w:p>
          <w:p w:rsidR="00AD6EF6" w:rsidRDefault="00AD6EF6">
            <w:pPr>
              <w:pStyle w:val="a7"/>
            </w:pPr>
            <w:r>
              <w:t>капсулы с модифицированным высвобождением;</w:t>
            </w:r>
          </w:p>
          <w:p w:rsidR="00AD6EF6" w:rsidRDefault="00AD6EF6">
            <w:pPr>
              <w:pStyle w:val="a7"/>
            </w:pPr>
            <w:r>
              <w:t>капсулы с пролонгированным высвобождением;</w:t>
            </w:r>
          </w:p>
          <w:p w:rsidR="00AD6EF6" w:rsidRDefault="00AD6EF6">
            <w:pPr>
              <w:pStyle w:val="a7"/>
            </w:pPr>
            <w:r>
              <w:t>таблетки с контролируемым высвобождением, покрытые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G04CB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тестостерон-5-альфа-редуктазы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Финастерид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Гормональные препараты системного действия, кроме половых гормонов и инсулинов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гипофиза и гипоталамуса и их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передней доли гипофиза и их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H01AC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Соматропин и его агонисты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Соматропин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H01AX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гормоны передней доли гипофиза и их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Пэгвисомант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H01B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задней доли гипофиза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H01BA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Вазопрессин и его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Десмопрессин</w:t>
            </w:r>
          </w:p>
        </w:tc>
        <w:tc>
          <w:tcPr>
            <w:tcW w:w="3780" w:type="dxa"/>
            <w:tcBorders>
              <w:top w:val="single" w:sz="4" w:space="0" w:color="auto"/>
              <w:left w:val="single" w:sz="4" w:space="0" w:color="auto"/>
              <w:bottom w:val="single" w:sz="4" w:space="0" w:color="auto"/>
            </w:tcBorders>
          </w:tcPr>
          <w:p w:rsidR="00AD6EF6" w:rsidRDefault="00AD6EF6">
            <w:pPr>
              <w:pStyle w:val="a7"/>
            </w:pPr>
            <w:r>
              <w:t>Капли назальные;</w:t>
            </w:r>
          </w:p>
          <w:p w:rsidR="00AD6EF6" w:rsidRDefault="00AD6EF6">
            <w:pPr>
              <w:pStyle w:val="a7"/>
            </w:pPr>
            <w:r>
              <w:t>спрей назальный дозированный;</w:t>
            </w:r>
          </w:p>
          <w:p w:rsidR="00AD6EF6" w:rsidRDefault="00AD6EF6">
            <w:pPr>
              <w:pStyle w:val="a7"/>
            </w:pPr>
            <w:r>
              <w:t>таблетки;</w:t>
            </w:r>
          </w:p>
          <w:p w:rsidR="00AD6EF6" w:rsidRDefault="00AD6EF6">
            <w:pPr>
              <w:pStyle w:val="a7"/>
            </w:pPr>
            <w:r>
              <w:t>таблетки, диспергируемые в полости рта;</w:t>
            </w:r>
          </w:p>
          <w:p w:rsidR="00AD6EF6" w:rsidRDefault="00AD6EF6">
            <w:pPr>
              <w:pStyle w:val="a7"/>
            </w:pPr>
            <w:r>
              <w:t>таблетки-лиофилизат;</w:t>
            </w:r>
          </w:p>
          <w:p w:rsidR="00AD6EF6" w:rsidRDefault="00AD6EF6">
            <w:pPr>
              <w:pStyle w:val="a7"/>
            </w:pPr>
            <w:r>
              <w:t>таблетки подъязычные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H01C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гипоталамуса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H01CB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Соматостатин и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Ланреотид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Гель для подкожного введения пролонгированного действия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Октреотид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суспензии для внутримышечного введения пролонгированного действия;</w:t>
            </w:r>
          </w:p>
          <w:p w:rsidR="00AD6EF6" w:rsidRDefault="00AD6EF6">
            <w:pPr>
              <w:pStyle w:val="a7"/>
            </w:pPr>
            <w:r>
              <w:t>лиофилизат для приготовления суспензии для внутримышечного введенияс пролонгированным высвобождением;</w:t>
            </w:r>
          </w:p>
          <w:p w:rsidR="00AD6EF6" w:rsidRDefault="00AD6EF6">
            <w:pPr>
              <w:pStyle w:val="a7"/>
            </w:pPr>
            <w:r>
              <w:t>раствор для внутривенного и подкожного введения;</w:t>
            </w:r>
          </w:p>
          <w:p w:rsidR="00AD6EF6" w:rsidRDefault="00AD6EF6">
            <w:pPr>
              <w:pStyle w:val="a7"/>
            </w:pPr>
            <w:r>
              <w:t>раствор для инфузий и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Пасиреотид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H01CC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Антигонадотропин-рилизинг гормоны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Ганиреликс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Цетрореликс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Кортикостероиды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Кортикостероиды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H02AA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Минералокортикоиды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Флудрокортизон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H02AB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Глюкокортикоиды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Гидрокортизон</w:t>
            </w:r>
          </w:p>
        </w:tc>
        <w:tc>
          <w:tcPr>
            <w:tcW w:w="3780" w:type="dxa"/>
            <w:tcBorders>
              <w:top w:val="single" w:sz="4" w:space="0" w:color="auto"/>
              <w:left w:val="single" w:sz="4" w:space="0" w:color="auto"/>
              <w:bottom w:val="single" w:sz="4" w:space="0" w:color="auto"/>
            </w:tcBorders>
          </w:tcPr>
          <w:p w:rsidR="00AD6EF6" w:rsidRDefault="00AD6EF6">
            <w:pPr>
              <w:pStyle w:val="a7"/>
            </w:pPr>
            <w:r>
              <w:t>Крем для наружного применения;</w:t>
            </w:r>
          </w:p>
          <w:p w:rsidR="00AD6EF6" w:rsidRDefault="00AD6EF6">
            <w:pPr>
              <w:pStyle w:val="a7"/>
            </w:pPr>
            <w:r>
              <w:t>лиофилизат для приготовления раствора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мазь глазная;</w:t>
            </w:r>
          </w:p>
          <w:p w:rsidR="00AD6EF6" w:rsidRDefault="00AD6EF6">
            <w:pPr>
              <w:pStyle w:val="a7"/>
            </w:pPr>
            <w:r>
              <w:t>мазь для наружного применения;</w:t>
            </w:r>
          </w:p>
          <w:p w:rsidR="00AD6EF6" w:rsidRDefault="00AD6EF6">
            <w:pPr>
              <w:pStyle w:val="a7"/>
            </w:pPr>
            <w:r>
              <w:t>суспензия для внутримышечного и внутрисуставного введения</w:t>
            </w:r>
            <w:hyperlink w:anchor="sub_11111" w:history="1">
              <w:r>
                <w:rPr>
                  <w:rStyle w:val="a4"/>
                  <w:rFonts w:cs="Times New Roman CYR"/>
                </w:rPr>
                <w:t>*</w:t>
              </w:r>
            </w:hyperlink>
            <w:r>
              <w:t>;</w:t>
            </w:r>
          </w:p>
          <w:p w:rsidR="00AD6EF6" w:rsidRDefault="00AD6EF6">
            <w:pPr>
              <w:pStyle w:val="a7"/>
            </w:pPr>
            <w:r>
              <w:t>таблетки;</w:t>
            </w:r>
          </w:p>
          <w:p w:rsidR="00AD6EF6" w:rsidRDefault="00AD6EF6">
            <w:pPr>
              <w:pStyle w:val="a7"/>
            </w:pPr>
            <w:r>
              <w:t>эмульсия для наружного применения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Дексаметазон</w:t>
            </w:r>
          </w:p>
        </w:tc>
        <w:tc>
          <w:tcPr>
            <w:tcW w:w="3780" w:type="dxa"/>
            <w:tcBorders>
              <w:top w:val="single" w:sz="4" w:space="0" w:color="auto"/>
              <w:left w:val="single" w:sz="4" w:space="0" w:color="auto"/>
              <w:bottom w:val="single" w:sz="4" w:space="0" w:color="auto"/>
            </w:tcBorders>
          </w:tcPr>
          <w:p w:rsidR="00AD6EF6" w:rsidRDefault="00AD6EF6">
            <w:pPr>
              <w:pStyle w:val="a7"/>
            </w:pPr>
            <w:r>
              <w:t>Имплантат для интравитреального введения</w:t>
            </w:r>
            <w:hyperlink w:anchor="sub_11111" w:history="1">
              <w:r>
                <w:rPr>
                  <w:rStyle w:val="a4"/>
                  <w:rFonts w:cs="Times New Roman CYR"/>
                </w:rPr>
                <w:t>*</w:t>
              </w:r>
            </w:hyperlink>
            <w:r>
              <w:t>;</w:t>
            </w:r>
          </w:p>
          <w:p w:rsidR="00AD6EF6" w:rsidRDefault="00AD6EF6">
            <w:pPr>
              <w:pStyle w:val="a7"/>
            </w:pPr>
            <w:r>
              <w:t>раствор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раствор для инъекций</w:t>
            </w:r>
            <w:hyperlink w:anchor="sub_11111" w:history="1">
              <w:r>
                <w:rPr>
                  <w:rStyle w:val="a4"/>
                  <w:rFonts w:cs="Times New Roman CYR"/>
                </w:rPr>
                <w:t>*</w:t>
              </w:r>
            </w:hyperlink>
            <w:r>
              <w:t>;</w:t>
            </w:r>
          </w:p>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Метилпреднизолон</w:t>
            </w:r>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Преднизолон</w:t>
            </w:r>
          </w:p>
        </w:tc>
        <w:tc>
          <w:tcPr>
            <w:tcW w:w="3780" w:type="dxa"/>
            <w:tcBorders>
              <w:top w:val="single" w:sz="4" w:space="0" w:color="auto"/>
              <w:left w:val="single" w:sz="4" w:space="0" w:color="auto"/>
              <w:bottom w:val="single" w:sz="4" w:space="0" w:color="auto"/>
            </w:tcBorders>
          </w:tcPr>
          <w:p w:rsidR="00AD6EF6" w:rsidRDefault="00AD6EF6">
            <w:pPr>
              <w:pStyle w:val="a7"/>
            </w:pPr>
            <w:r>
              <w:t>Мазь для наружного применения;</w:t>
            </w:r>
          </w:p>
          <w:p w:rsidR="00AD6EF6" w:rsidRDefault="00AD6EF6">
            <w:pPr>
              <w:pStyle w:val="a7"/>
            </w:pPr>
            <w:r>
              <w:t>раствор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раствор для инъекций</w:t>
            </w:r>
            <w:hyperlink w:anchor="sub_11111" w:history="1">
              <w:r>
                <w:rPr>
                  <w:rStyle w:val="a4"/>
                  <w:rFonts w:cs="Times New Roman CYR"/>
                </w:rPr>
                <w:t>*</w:t>
              </w:r>
            </w:hyperlink>
            <w:r>
              <w:t>;</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щитовидной железы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щитовидной железы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H03AA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щитовидной железы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Левотироксин натрия</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H03B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Антитиреоидные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H03BB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Серосодержащие производные имидазола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Тиамазол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H03C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йода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H03CA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йода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Калия йодид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поджелудочной железы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H04A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расщепляющие гликоген</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H04AA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расщепляющие гликоген</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Глюкагон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H05</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регулирующие обмен кальция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H05A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Паратиреоидные гормоны и их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H05AA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Паратиреоидные гормоны и их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Терипаратид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H05B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Антипаратиреоидные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H05BX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Прочие антипаратиреоидные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Парикальцитол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Цинакальцет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Этелкальцетид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Противомикробные препараты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Антибактериальные препараты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Тетрациклины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Тетрациклины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Доксициклин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диспергируемые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Амфениколы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Амфениколы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Хлорамфеникол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Бета-лактамные антибактериальные препараты: пенициллины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J01CA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Пенициллины широкого спектра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Амоксициллин</w:t>
            </w:r>
          </w:p>
        </w:tc>
        <w:tc>
          <w:tcPr>
            <w:tcW w:w="3780" w:type="dxa"/>
            <w:tcBorders>
              <w:top w:val="single" w:sz="4" w:space="0" w:color="auto"/>
              <w:left w:val="single" w:sz="4" w:space="0" w:color="auto"/>
              <w:bottom w:val="single" w:sz="4" w:space="0" w:color="auto"/>
            </w:tcBorders>
          </w:tcPr>
          <w:p w:rsidR="00AD6EF6" w:rsidRDefault="00AD6EF6">
            <w:pPr>
              <w:pStyle w:val="a7"/>
            </w:pPr>
            <w:r>
              <w:t>Гранулы для приготовления суспензии для приема внутрь;</w:t>
            </w:r>
          </w:p>
          <w:p w:rsidR="00AD6EF6" w:rsidRDefault="00AD6EF6">
            <w:pPr>
              <w:pStyle w:val="a7"/>
            </w:pPr>
            <w:r>
              <w:t>капсулы;</w:t>
            </w:r>
          </w:p>
          <w:p w:rsidR="00AD6EF6" w:rsidRDefault="00AD6EF6">
            <w:pPr>
              <w:pStyle w:val="a7"/>
            </w:pPr>
            <w:r>
              <w:t>порошок для приготовления суспензии для приема внутрь;</w:t>
            </w:r>
          </w:p>
          <w:p w:rsidR="00AD6EF6" w:rsidRDefault="00AD6EF6">
            <w:pPr>
              <w:pStyle w:val="a7"/>
            </w:pPr>
            <w:r>
              <w:t>таблетки;</w:t>
            </w:r>
          </w:p>
          <w:p w:rsidR="00AD6EF6" w:rsidRDefault="00AD6EF6">
            <w:pPr>
              <w:pStyle w:val="a7"/>
            </w:pPr>
            <w:r>
              <w:t>таблетки диспергируемые;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Ампициллин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J01CE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Пенициллины, чувствительные к бета-лактамазам</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Бензатина бензилпенициллин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суспензии для внутримышечного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J01CR</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Комбинации пенициллинов, включая комбинации с ингибиторами бета-лактамаз</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Амоксициллин + клавулановая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суспензии для приема внутрь;</w:t>
            </w:r>
          </w:p>
          <w:p w:rsidR="00AD6EF6" w:rsidRDefault="00AD6EF6">
            <w:pPr>
              <w:pStyle w:val="a7"/>
            </w:pPr>
            <w:r>
              <w:t>таблетки диспергируемые;</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бета-лактамные антибактериальные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J01DB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Цефалоспорины 1-го поколения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Цефалексин</w:t>
            </w:r>
          </w:p>
        </w:tc>
        <w:tc>
          <w:tcPr>
            <w:tcW w:w="3780" w:type="dxa"/>
            <w:tcBorders>
              <w:top w:val="single" w:sz="4" w:space="0" w:color="auto"/>
              <w:left w:val="single" w:sz="4" w:space="0" w:color="auto"/>
              <w:bottom w:val="single" w:sz="4" w:space="0" w:color="auto"/>
            </w:tcBorders>
          </w:tcPr>
          <w:p w:rsidR="00AD6EF6" w:rsidRDefault="00AD6EF6">
            <w:pPr>
              <w:pStyle w:val="a7"/>
            </w:pPr>
            <w:r>
              <w:t>Гранулы для приготовления суспензии для приема внутрь;</w:t>
            </w:r>
          </w:p>
          <w:p w:rsidR="00AD6EF6" w:rsidRDefault="00AD6EF6">
            <w:pPr>
              <w:pStyle w:val="a7"/>
            </w:pPr>
            <w:r>
              <w:t>капсулы;</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J01DC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Цефалоспорины 2-го поколения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Цефуроксим</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Гранулы для приготовления суспензии для приема внутрь;</w:t>
            </w:r>
          </w:p>
          <w:p w:rsidR="00AD6EF6" w:rsidRDefault="00AD6EF6">
            <w:pPr>
              <w:pStyle w:val="a7"/>
            </w:pPr>
            <w:r>
              <w:t>порошок для приготовления раствора для внутривенного введения;</w:t>
            </w:r>
          </w:p>
          <w:p w:rsidR="00AD6EF6" w:rsidRDefault="00AD6EF6">
            <w:pPr>
              <w:pStyle w:val="a7"/>
            </w:pPr>
            <w:r>
              <w:t>порошок для приготовления раствора для внутривенного и внутримышечного введения;</w:t>
            </w:r>
          </w:p>
          <w:p w:rsidR="00AD6EF6" w:rsidRDefault="00AD6EF6">
            <w:pPr>
              <w:pStyle w:val="a7"/>
            </w:pPr>
            <w:r>
              <w:t>порошок для приготовления раствора для внутримышечного введения;</w:t>
            </w:r>
          </w:p>
          <w:p w:rsidR="00AD6EF6" w:rsidRDefault="00AD6EF6">
            <w:pPr>
              <w:pStyle w:val="a7"/>
            </w:pPr>
            <w:r>
              <w:t>порошок для приготовления раствора для инфузий;</w:t>
            </w:r>
          </w:p>
          <w:p w:rsidR="00AD6EF6" w:rsidRDefault="00AD6EF6">
            <w:pPr>
              <w:pStyle w:val="a7"/>
            </w:pPr>
            <w:r>
              <w:t>порошок для приготовления раствора для инъекций;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J01DD</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Цефалоспорины 3-го поколения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Цефтазидим</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раствора для внутривенного введения;</w:t>
            </w:r>
          </w:p>
          <w:p w:rsidR="00AD6EF6" w:rsidRDefault="00AD6EF6">
            <w:pPr>
              <w:pStyle w:val="a7"/>
            </w:pPr>
            <w:r>
              <w:t>порошок для приготовления раствора для внутривенного и внутримышечного введения;</w:t>
            </w:r>
          </w:p>
          <w:p w:rsidR="00AD6EF6" w:rsidRDefault="00AD6EF6">
            <w:pPr>
              <w:pStyle w:val="a7"/>
            </w:pPr>
            <w:r>
              <w:t>порошок для приготовления раствора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Цефтриаксон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раствора для внутривенного введения;</w:t>
            </w:r>
          </w:p>
          <w:p w:rsidR="00AD6EF6" w:rsidRDefault="00AD6EF6">
            <w:pPr>
              <w:pStyle w:val="a7"/>
            </w:pPr>
            <w:r>
              <w:t>порошок для приготовления раствора для внутривенного и внутримышечного введения;</w:t>
            </w:r>
          </w:p>
          <w:p w:rsidR="00AD6EF6" w:rsidRDefault="00AD6EF6">
            <w:pPr>
              <w:pStyle w:val="a7"/>
            </w:pPr>
            <w:r>
              <w:t>порошок для приготовления раствора для внутримышечного введения;</w:t>
            </w:r>
          </w:p>
          <w:p w:rsidR="00AD6EF6" w:rsidRDefault="00AD6EF6">
            <w:pPr>
              <w:pStyle w:val="a7"/>
            </w:pPr>
            <w:r>
              <w:t>порошок для приготовления раствора для инфузий;</w:t>
            </w:r>
          </w:p>
          <w:p w:rsidR="00AD6EF6" w:rsidRDefault="00AD6EF6">
            <w:pPr>
              <w:pStyle w:val="a7"/>
            </w:pPr>
            <w:r>
              <w:t>порошок для приготовления раствора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Цефоперазон+сульбактам</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раствора для внутривенного и внутримышечного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Сульфаниламиды и триметоприм</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J01EE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Комбинированные препараты сульфаниламидов и триметоприма, включая производные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Ко-тримоксазол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приема внутрь;</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J01F</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Макролиды, линкозамиды и стрептограмины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J01FA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Макролиды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Азитромицин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порошок для приготовления суспензии для приема внутрь;</w:t>
            </w:r>
          </w:p>
          <w:p w:rsidR="00AD6EF6" w:rsidRDefault="00AD6EF6">
            <w:pPr>
              <w:pStyle w:val="a7"/>
            </w:pPr>
            <w:r>
              <w:t>порошок для приготовления суспензии для приема внутрь (для детей);</w:t>
            </w:r>
          </w:p>
          <w:p w:rsidR="00AD6EF6" w:rsidRDefault="00AD6EF6">
            <w:pPr>
              <w:pStyle w:val="a7"/>
            </w:pPr>
            <w:r>
              <w:t>таблетки диспергируемые;</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Джозамицин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диспергируемые;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Кларитромицин</w:t>
            </w:r>
          </w:p>
        </w:tc>
        <w:tc>
          <w:tcPr>
            <w:tcW w:w="3780" w:type="dxa"/>
            <w:tcBorders>
              <w:top w:val="single" w:sz="4" w:space="0" w:color="auto"/>
              <w:left w:val="single" w:sz="4" w:space="0" w:color="auto"/>
              <w:bottom w:val="single" w:sz="4" w:space="0" w:color="auto"/>
            </w:tcBorders>
          </w:tcPr>
          <w:p w:rsidR="00AD6EF6" w:rsidRDefault="00AD6EF6">
            <w:pPr>
              <w:pStyle w:val="a7"/>
            </w:pPr>
            <w:r>
              <w:t>Гранулы для приготовления суспензии для приема внутрь;</w:t>
            </w:r>
          </w:p>
          <w:p w:rsidR="00AD6EF6" w:rsidRDefault="00AD6EF6">
            <w:pPr>
              <w:pStyle w:val="a7"/>
            </w:pPr>
            <w:r>
              <w:t>капсулы;</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J01FF</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Линкозамиды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Клиндамицин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Аминогликозиды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J01GB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аминогликозиды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Гентамицин</w:t>
            </w:r>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Тобрамицин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p w:rsidR="00AD6EF6" w:rsidRDefault="00AD6EF6">
            <w:pPr>
              <w:pStyle w:val="a7"/>
            </w:pPr>
            <w:r>
              <w:t>капсулы с порошком для ингаляций;</w:t>
            </w:r>
          </w:p>
          <w:p w:rsidR="00AD6EF6" w:rsidRDefault="00AD6EF6">
            <w:pPr>
              <w:pStyle w:val="a7"/>
            </w:pPr>
            <w:r>
              <w:t>раствор для ингаляций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J01M</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Антибактериальные препараты, производные хинолона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J01MA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Фторхинолоны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Левофлоксацин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p w:rsidR="00AD6EF6" w:rsidRDefault="00AD6EF6">
            <w:pPr>
              <w:pStyle w:val="a7"/>
            </w:pPr>
            <w:r>
              <w:t>таблетки, покрытые пленочной оболочкой;</w:t>
            </w:r>
          </w:p>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Ломефлоксацин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Моксифлоксацин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Офлоксацин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p w:rsidR="00AD6EF6" w:rsidRDefault="00AD6EF6">
            <w:pPr>
              <w:pStyle w:val="a7"/>
            </w:pPr>
            <w:r>
              <w:t>капли глазные и ушные;</w:t>
            </w:r>
          </w:p>
          <w:p w:rsidR="00AD6EF6" w:rsidRDefault="00AD6EF6">
            <w:pPr>
              <w:pStyle w:val="a7"/>
            </w:pPr>
            <w:r>
              <w:t>мазь глазная;</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Спарфлоксацин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Ципрофлоксацин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p w:rsidR="00AD6EF6" w:rsidRDefault="00AD6EF6">
            <w:pPr>
              <w:pStyle w:val="a7"/>
            </w:pPr>
            <w:r>
              <w:t>капли глазные и ушные;</w:t>
            </w:r>
          </w:p>
          <w:p w:rsidR="00AD6EF6" w:rsidRDefault="00AD6EF6">
            <w:pPr>
              <w:pStyle w:val="a7"/>
            </w:pPr>
            <w:r>
              <w:t>капли ушные;</w:t>
            </w:r>
          </w:p>
          <w:p w:rsidR="00AD6EF6" w:rsidRDefault="00AD6EF6">
            <w:pPr>
              <w:pStyle w:val="a7"/>
            </w:pPr>
            <w:r>
              <w:t>мазь глазная;</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антибактериальные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J01XD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имидазола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Метронидазол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J01XX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Прочие антибактериальные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Линезолид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Гранулы для приготовления суспензии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Противогрибковые препараты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Противогрибковые препараты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J02AA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Антибиотики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Нистатин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J02AC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триазола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Вориконазол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суспензии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Позаконазол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приема внутрь</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Флуконазол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порошок для приготовления суспензии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активные в отношении микобактерий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J04A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Противотуберкулезные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J04AA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Аминосалициловая кислота и ее производные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Аминосалициловая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Гранулы замедленного высвобождения для приема внутрь;</w:t>
            </w:r>
          </w:p>
          <w:p w:rsidR="00AD6EF6" w:rsidRDefault="00AD6EF6">
            <w:pPr>
              <w:pStyle w:val="a7"/>
            </w:pPr>
            <w:r>
              <w:t>гранулы кишечнорастворимые;</w:t>
            </w:r>
          </w:p>
          <w:p w:rsidR="00AD6EF6" w:rsidRDefault="00AD6EF6">
            <w:pPr>
              <w:pStyle w:val="a7"/>
            </w:pPr>
            <w:r>
              <w:t>гранулы, покрытые кишечнорастворимой оболочкой;</w:t>
            </w:r>
          </w:p>
          <w:p w:rsidR="00AD6EF6" w:rsidRDefault="00AD6EF6">
            <w:pPr>
              <w:pStyle w:val="a7"/>
            </w:pPr>
            <w:r>
              <w:t>гранулы с пролонгированным высвобождением;</w:t>
            </w:r>
          </w:p>
          <w:p w:rsidR="00AD6EF6" w:rsidRDefault="00AD6EF6">
            <w:pPr>
              <w:pStyle w:val="a7"/>
            </w:pPr>
            <w:r>
              <w:t>таблетки кишечнорастворимые, покрытые пленочной оболочкой;</w:t>
            </w:r>
          </w:p>
          <w:p w:rsidR="00AD6EF6" w:rsidRDefault="00AD6EF6">
            <w:pPr>
              <w:pStyle w:val="a7"/>
            </w:pPr>
            <w:r>
              <w:t>таблетки, покрытые кишечнорастворимой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J04AB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Антибиотики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Циклосерин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J04AC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Гидразиды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Изониазид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J04AD</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тиокарбамида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Протионамид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Этионамид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J04AK</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противотуберкулезные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Бедаквилин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Деламанид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Пиразинамид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Теризидон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Тиоуреидоиминометил-пиридиния перхлорат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Этамбутол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J04AM</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Комбинированные противотуберкулезные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Изониазид + ломефлоксацин + пиразинамид + этамбутол + пиридоксин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Изониазид + пиразинамид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Изониазид + пиразинамид + рифампицин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диспергируемые;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Изониазид + пиразинамид + рифампицин + этамбутол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Изониазид + пиразинамид + рифампицин + этамбутол + пиридоксин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Изониазид + рифампицин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Изониазид + этамбутол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Ломефлоксацин + пиразинамид + протионамид + этамбутол + пиридоксин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J04B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Противолепрозные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J04BA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Противолепрозные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Дапсон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J05</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Противовирусные препараты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J05A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Противовирусные препараты прямого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J05AB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Нуклеозиды и нуклеотиды, кроме ингибиторов обратной транскриптазы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Ацикловир</w:t>
            </w:r>
          </w:p>
        </w:tc>
        <w:tc>
          <w:tcPr>
            <w:tcW w:w="3780" w:type="dxa"/>
            <w:tcBorders>
              <w:top w:val="single" w:sz="4" w:space="0" w:color="auto"/>
              <w:left w:val="single" w:sz="4" w:space="0" w:color="auto"/>
              <w:bottom w:val="single" w:sz="4" w:space="0" w:color="auto"/>
            </w:tcBorders>
          </w:tcPr>
          <w:p w:rsidR="00AD6EF6" w:rsidRDefault="00AD6EF6">
            <w:pPr>
              <w:pStyle w:val="a7"/>
            </w:pPr>
            <w:r>
              <w:t>Крем для наружного применения;</w:t>
            </w:r>
          </w:p>
          <w:p w:rsidR="00AD6EF6" w:rsidRDefault="00AD6EF6">
            <w:pPr>
              <w:pStyle w:val="a7"/>
            </w:pPr>
            <w:r>
              <w:t>мазь глазная;</w:t>
            </w:r>
          </w:p>
          <w:p w:rsidR="00AD6EF6" w:rsidRDefault="00AD6EF6">
            <w:pPr>
              <w:pStyle w:val="a7"/>
            </w:pPr>
            <w:r>
              <w:t>мазь для местного и наружного применения;</w:t>
            </w:r>
          </w:p>
          <w:p w:rsidR="00AD6EF6" w:rsidRDefault="00AD6EF6">
            <w:pPr>
              <w:pStyle w:val="a7"/>
            </w:pPr>
            <w:r>
              <w:t>мазь для наружного применения;</w:t>
            </w:r>
          </w:p>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Валганцикловир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J05AE</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протеаз</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Атазанавир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Дарунавир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Нарлапревир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Нирматрелвир</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Нирматрелвир + ритонавир</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p w:rsidR="00AD6EF6" w:rsidRDefault="00AD6EF6">
            <w:pPr>
              <w:pStyle w:val="a7"/>
            </w:pPr>
            <w:r>
              <w:t>набор таблеток, покрытых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Ритонавир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Саквинавир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Фосампренавир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J05AF</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Нуклеозиды и нуклеотиды - ингибиторы обратной транскриптазы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Абакавир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Диданозин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 кишечнорастворимые;</w:t>
            </w:r>
          </w:p>
          <w:p w:rsidR="00AD6EF6" w:rsidRDefault="00AD6EF6">
            <w:pPr>
              <w:pStyle w:val="a7"/>
            </w:pPr>
            <w:r>
              <w:t>порошок для приготовления раствора для приема внутрь</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Зидовудин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раствор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Ламивудин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Ставудин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Телбивудин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Тенофовир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Тенофовира алафенамид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Фосфазид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Эмтрицитабин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Энтекавир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J05AG</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Ненуклеозидные ингибиторы обратной транскриптазы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Доравирин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Невирапин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приема внутрь;</w:t>
            </w:r>
          </w:p>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Элсульфавирин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Этравирин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Эфавиренз</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J05AH</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нейраминидазы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Осельтамивир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J05AP</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Противовирусные препараты для лечения гепатита 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Велпатасвир + софосбувир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Глекапревир + пибрентасвир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Даклатасвир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Дасабувир; омбитасвир + паритапревир + ритонавир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Таблеток набор</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Рибавирин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лиофилизат для приготовления суспензии для приема внутрь;</w:t>
            </w:r>
          </w:p>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Софосбувир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J05AR</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Комбинированные противовирусные препараты для лечения ВИЧ-инфекции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Абакавир + ламивудин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Абакавир + зидовудин + ламивудин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Биктегравир + тенофовир алафенамид + эмтрицитабин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Доравирин + ламивудин + тенофовир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Зидовудин + ламивудин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Кобицистат + тенофовира</w:t>
            </w:r>
          </w:p>
          <w:p w:rsidR="00AD6EF6" w:rsidRDefault="00AD6EF6">
            <w:pPr>
              <w:pStyle w:val="a7"/>
            </w:pPr>
            <w:r>
              <w:t>алафенамид + элвитегравир + эмтрицитабин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Лопинавир + ритонавир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Рилпивирин + тенофовир + эмтрицитабин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J05AX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противовирусные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Булевиртид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Гразопревир + элбасвир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Долутегравир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Имидазолилэтанамид пентандиовой кислоты</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Кагоцел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Маравирок</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Молнупиравир</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Ралтегравир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жевательные;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Умифеновир</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Фавипиравир</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J06</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Иммунные сыворотки и иммуноглобулины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J06A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Иммунные сыворотки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J06AA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Иммунные сыворотки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Анатоксин дифтерийный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Анатоксин дифтерийно-столбнячный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Анатоксин столбнячный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Антитоксин яда гадюки обыкновенной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Сыворотка противоботулиническая</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Сыворотка противогангренозная поливалентная очищенная концентрированная лошадиная жидкая</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Сыворотка противодифтерийная</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Сыворотка противостолбнячная</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J06B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Иммуноглобулины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J06BA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Иммуноглобулины, нормальные человеческие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Иммуноглобулин человека нормальный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J06BB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Специфические иммуноглобулины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Иммуноглобулин антирабический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Иммуноглобулин против клещевого энцефалита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Иммуноглобулин человека антирезус RHO(D)</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введения;</w:t>
            </w:r>
          </w:p>
          <w:p w:rsidR="00AD6EF6" w:rsidRDefault="00AD6EF6">
            <w:pPr>
              <w:pStyle w:val="a7"/>
            </w:pPr>
            <w:r>
              <w:t>раствор для внутримышечного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Иммуноглобулин человека противостафилококковый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Паливизумаб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J07</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Вакцины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Вакцины для профилактики новой коронавирусной инфекции COVID-19</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Противоопухолевые препараты и иммуномодуляторы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Противоопухолевые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Алкилирующие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Аналоги азотистого иприта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Мелфалан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Хлорамбуцил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Циклофосфамид</w:t>
            </w:r>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p w:rsidR="00AD6EF6" w:rsidRDefault="00AD6EF6">
            <w:pPr>
              <w:pStyle w:val="a7"/>
            </w:pPr>
            <w:r>
              <w:t>порошок для приготовления раствора для внутривенного введения</w:t>
            </w:r>
            <w:hyperlink w:anchor="sub_11111" w:history="1">
              <w:r>
                <w:rPr>
                  <w:rStyle w:val="a4"/>
                  <w:rFonts w:cs="Times New Roman CYR"/>
                </w:rPr>
                <w:t>*</w:t>
              </w:r>
            </w:hyperlink>
            <w:r>
              <w:t>;</w:t>
            </w:r>
          </w:p>
          <w:p w:rsidR="00AD6EF6" w:rsidRDefault="00AD6EF6">
            <w:pPr>
              <w:pStyle w:val="a7"/>
            </w:pPr>
            <w:r>
              <w:t>порошок для приготовления раствора для внутривенного и внутримышечного введения</w:t>
            </w:r>
            <w:hyperlink w:anchor="sub_11111" w:history="1">
              <w:r>
                <w:rPr>
                  <w:rStyle w:val="a4"/>
                  <w:rFonts w:cs="Times New Roman CYR"/>
                </w:rPr>
                <w:t>*</w:t>
              </w:r>
            </w:hyperlink>
            <w:r>
              <w:t>;</w:t>
            </w:r>
          </w:p>
          <w:p w:rsidR="00AD6EF6" w:rsidRDefault="00AD6EF6">
            <w:pPr>
              <w:pStyle w:val="a7"/>
            </w:pPr>
            <w:r>
              <w:t>таблетки, покрытые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Алкилсульфонаты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Бусульфан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L01AD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нитрозомочевины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Ломустин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алкилирующие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Дакарбазин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Темозоломид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Антиметаболиты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L01BA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Аналоги фолиевой кислоты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Метотрексат</w:t>
            </w:r>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hyperlink w:anchor="sub_11111" w:history="1">
              <w:r>
                <w:rPr>
                  <w:rStyle w:val="a4"/>
                  <w:rFonts w:cs="Times New Roman CYR"/>
                </w:rPr>
                <w:t>*</w:t>
              </w:r>
            </w:hyperlink>
            <w:r>
              <w:t>;</w:t>
            </w:r>
          </w:p>
          <w:p w:rsidR="00AD6EF6" w:rsidRDefault="00AD6EF6">
            <w:pPr>
              <w:pStyle w:val="a7"/>
            </w:pPr>
            <w:r>
              <w:t>лиофилизат для приготовления раствора для инфузий</w:t>
            </w:r>
            <w:hyperlink w:anchor="sub_11111" w:history="1">
              <w:r>
                <w:rPr>
                  <w:rStyle w:val="a4"/>
                  <w:rFonts w:cs="Times New Roman CYR"/>
                </w:rPr>
                <w:t>*</w:t>
              </w:r>
            </w:hyperlink>
            <w:r>
              <w:t>;</w:t>
            </w:r>
          </w:p>
          <w:p w:rsidR="00AD6EF6" w:rsidRDefault="00AD6EF6">
            <w:pPr>
              <w:pStyle w:val="a7"/>
            </w:pPr>
            <w:r>
              <w:t>лиофилизат для приготовления раствора для инъекций;</w:t>
            </w:r>
          </w:p>
          <w:p w:rsidR="00AD6EF6" w:rsidRDefault="00AD6EF6">
            <w:pPr>
              <w:pStyle w:val="a7"/>
            </w:pPr>
            <w:r>
              <w:t>раствор для инъекций;</w:t>
            </w:r>
          </w:p>
          <w:p w:rsidR="00AD6EF6" w:rsidRDefault="00AD6EF6">
            <w:pPr>
              <w:pStyle w:val="a7"/>
            </w:pPr>
            <w:r>
              <w:t>раствор для подкожного введения;</w:t>
            </w:r>
          </w:p>
          <w:p w:rsidR="00AD6EF6" w:rsidRDefault="00AD6EF6">
            <w:pPr>
              <w:pStyle w:val="a7"/>
            </w:pPr>
            <w:r>
              <w:t>таблетки;</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Пеметрексед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Ралтитрексид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L01BB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Аналоги пурина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Меркаптопурин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Неларабин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Флударабин</w:t>
            </w:r>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внутривенного введения</w:t>
            </w:r>
            <w:hyperlink w:anchor="sub_11111" w:history="1">
              <w:r>
                <w:rPr>
                  <w:rStyle w:val="a4"/>
                  <w:rFonts w:cs="Times New Roman CYR"/>
                </w:rPr>
                <w:t>*</w:t>
              </w:r>
            </w:hyperlink>
            <w:r>
              <w:t>;</w:t>
            </w:r>
          </w:p>
          <w:p w:rsidR="00AD6EF6" w:rsidRDefault="00AD6EF6">
            <w:pPr>
              <w:pStyle w:val="a7"/>
            </w:pPr>
            <w:r>
              <w:t>лиофилизат для приготовления раствора для внутривенного введения</w:t>
            </w:r>
            <w:hyperlink w:anchor="sub_11111" w:history="1">
              <w:r>
                <w:rPr>
                  <w:rStyle w:val="a4"/>
                  <w:rFonts w:cs="Times New Roman CYR"/>
                </w:rPr>
                <w:t>*</w:t>
              </w:r>
            </w:hyperlink>
            <w:r>
              <w:t>;</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L01BC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Аналоги пиримидина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Гемцитабин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p w:rsidR="00AD6EF6" w:rsidRDefault="00AD6EF6">
            <w:pPr>
              <w:pStyle w:val="a7"/>
            </w:pPr>
            <w:r>
              <w:t>лиофилизат для приготовления концентрата для приготовления раствора для инфузий;</w:t>
            </w:r>
          </w:p>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Капецитабин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Алкалоиды растительного происхождения и другие природные вещества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L01CA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Алкалоиды барвинка и их аналоги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Винбластин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Винкристин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Винорелбин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L01CB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подофиллотоксина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Этопозид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L01CD</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Таксаны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Доцетаксел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Кабазитаксел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Паклитаксел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Противоопухолевые антибиотики и родственные соединения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L01DB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Антрациклины и родственные соединения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Даунорубицин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p w:rsidR="00AD6EF6" w:rsidRDefault="00AD6EF6">
            <w:pPr>
              <w:pStyle w:val="a7"/>
            </w:pPr>
            <w:r>
              <w:t>концентрат для приготовления раствора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Доксорубицин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внутриартериального, внутривенного и внутрипузырного введения;</w:t>
            </w:r>
          </w:p>
          <w:p w:rsidR="00AD6EF6" w:rsidRDefault="00AD6EF6">
            <w:pPr>
              <w:pStyle w:val="a7"/>
            </w:pPr>
            <w:r>
              <w:t>концентрат для приготовления раствора для инфузий;</w:t>
            </w:r>
          </w:p>
          <w:p w:rsidR="00AD6EF6" w:rsidRDefault="00AD6EF6">
            <w:pPr>
              <w:pStyle w:val="a7"/>
            </w:pPr>
            <w:r>
              <w:t>лиофилизат для приготовления раствора для внутрисосудистого и внутрипузырного введения;</w:t>
            </w:r>
          </w:p>
          <w:p w:rsidR="00AD6EF6" w:rsidRDefault="00AD6EF6">
            <w:pPr>
              <w:pStyle w:val="a7"/>
            </w:pPr>
            <w:r>
              <w:t>раствор для внутрисосудистого и внутрипузырного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Митоксантрон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Эпирубицин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внутрисосудистого и внутрипузырного введения;</w:t>
            </w:r>
          </w:p>
          <w:p w:rsidR="00AD6EF6" w:rsidRDefault="00AD6EF6">
            <w:pPr>
              <w:pStyle w:val="a7"/>
            </w:pPr>
            <w:r>
              <w:t>лиофилизат для приготовления раствора для внутрисосудистого и внутрипузырного введения;</w:t>
            </w:r>
          </w:p>
          <w:p w:rsidR="00AD6EF6" w:rsidRDefault="00AD6EF6">
            <w:pPr>
              <w:pStyle w:val="a7"/>
            </w:pPr>
            <w:r>
              <w:t>лиофилизат для приготовления раствора для внутриартериального, внутрипузырного введения и инфузий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L01DC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противоопухолевые антибиотики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Блеомицин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Митомицин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противоопухолевые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L01XA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платины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Оксалиплатин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p w:rsidR="00AD6EF6" w:rsidRDefault="00AD6EF6">
            <w:pPr>
              <w:pStyle w:val="a7"/>
            </w:pPr>
            <w:r>
              <w:t>лиофилизат для приготовления концентрата для приготовления раствора для инфузий;</w:t>
            </w:r>
          </w:p>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L01XB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Метилгидразины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Прокарбазин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L01XC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Моноклональные антитела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Авелумаб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Атезолизумаб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Бевацизумаб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Брентуксимаб ведотин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Дурвалумаб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Изатуксимаб</w:t>
            </w:r>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Ниволумаб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Обинутузумаб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Панитумумаб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Пембролизумаб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Пертузумаб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Пролголимаб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Ритуксимаб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Трастузумаб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Трастузумаб эмтанзин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Цетуксимаб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Элотузумаб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L01XE</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протеинкиназы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Абемациклиб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Акалабрутиниб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Акситиниб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Алектиниб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Афатиниб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Бозутиниб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Вандетаниб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Вемурафениб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Гефитиниб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Дабрафениб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Дазатиниб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Ибрутиниб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Иматиниб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Кабозантиниб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Кобиметиниб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Кризотиниб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Лапатиниб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Ленватиниб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Мидостаурин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Нилотиниб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Нинтеданиб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 мягкие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Осимертиниб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Пазопаниб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Палбоциклиб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Регорафениб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Рибоциклиб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Руксолитиниб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Сорафениб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Сунитиниб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Траметиниб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Церитиниб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Эрлотиниб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L01XX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противоопухолевые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Афлиберцепт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внутриглазного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Бортезомиб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p w:rsidR="00AD6EF6" w:rsidRDefault="00AD6EF6">
            <w:pPr>
              <w:pStyle w:val="a7"/>
            </w:pPr>
            <w:r>
              <w:t>лиофилизат для приготовления раствора для внутривенного и подкожного введения;</w:t>
            </w:r>
          </w:p>
          <w:p w:rsidR="00AD6EF6" w:rsidRDefault="00AD6EF6">
            <w:pPr>
              <w:pStyle w:val="a7"/>
            </w:pPr>
            <w:r>
              <w:t>лиофилизат для приготовления раствора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Венетоклакс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Висмодегиб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Гидроксикарбамид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Иксазомиб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Иринотекан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Карфилзомиб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Митотан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Олапариб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Талазопариб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Третиноин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Эрибулин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Противоопухолевые гормональные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Гормоны и родственные соединения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L02AB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Гестагены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Медроксипрогестерон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L02AE</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Аналоги гонадотропин-рилизинг гормона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Бусерелин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суспензии для внутримышечного введения пролонгированного действия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Гозерелин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Имплантат;</w:t>
            </w:r>
          </w:p>
          <w:p w:rsidR="00AD6EF6" w:rsidRDefault="00AD6EF6">
            <w:pPr>
              <w:pStyle w:val="a7"/>
            </w:pPr>
            <w:r>
              <w:t>капсула для подкожного введения пролонгированного действия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Лейпрорелин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p w:rsidR="00AD6EF6" w:rsidRDefault="00AD6EF6">
            <w:pPr>
              <w:pStyle w:val="a7"/>
            </w:pPr>
            <w:r>
              <w:t>лиофилизат для приготовления суспензии для внутримышечного и подкожного введения пролонгированного действия;</w:t>
            </w:r>
          </w:p>
          <w:p w:rsidR="00AD6EF6" w:rsidRDefault="00AD6EF6">
            <w:pPr>
              <w:pStyle w:val="a7"/>
            </w:pPr>
            <w:r>
              <w:t>лиофилизат для приготовления суспензии для внутримышечного и подкожного введения с пролонгированным высвобождением</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Трипторелин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p w:rsidR="00AD6EF6" w:rsidRDefault="00AD6EF6">
            <w:pPr>
              <w:pStyle w:val="a7"/>
            </w:pPr>
            <w:r>
              <w:t>лиофилизат для приготовления суспензии для внутримышечного введения пролонгированного действия;</w:t>
            </w:r>
          </w:p>
          <w:p w:rsidR="00AD6EF6" w:rsidRDefault="00AD6EF6">
            <w:pPr>
              <w:pStyle w:val="a7"/>
            </w:pPr>
            <w:r>
              <w:t>лиофилизат для приготовления суспензии для внутримышечного введения с пролонгированным высвобождением;</w:t>
            </w:r>
          </w:p>
          <w:p w:rsidR="00AD6EF6" w:rsidRDefault="00AD6EF6">
            <w:pPr>
              <w:pStyle w:val="a7"/>
            </w:pPr>
            <w:r>
              <w:t>лиофилизат для приготовления суспензии для внутримышечного и подкожного введения пролонгированного действия;</w:t>
            </w:r>
          </w:p>
          <w:p w:rsidR="00AD6EF6" w:rsidRDefault="00AD6EF6">
            <w:pPr>
              <w:pStyle w:val="a7"/>
            </w:pPr>
            <w:r>
              <w:t>порошок для приготвления суспензии для внутримышечного и подкожного введения пролонгированного действия;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L02B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Антагонисты гормонов и родственные соединения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L02BA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Антиэстрогены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Тамоксифен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Фулвестрант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L02BB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Антиандрогены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Апалутамид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Бикалутамид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Флутамид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Энзалутамид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L02BG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ароматазы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Анастрозол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L02BX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антагонисты гормонов и родственные соединения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Абиратерон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Дегареликс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Иммуностимуляторы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Иммуностимуляторы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L03AA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Колониестимулирующие факторы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Филграстим</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подкожного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Эмпэгфилграстим</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L03AB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Интерфероны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Интерферон альфа</w:t>
            </w:r>
          </w:p>
        </w:tc>
        <w:tc>
          <w:tcPr>
            <w:tcW w:w="3780" w:type="dxa"/>
            <w:tcBorders>
              <w:top w:val="single" w:sz="4" w:space="0" w:color="auto"/>
              <w:left w:val="single" w:sz="4" w:space="0" w:color="auto"/>
              <w:bottom w:val="single" w:sz="4" w:space="0" w:color="auto"/>
            </w:tcBorders>
          </w:tcPr>
          <w:p w:rsidR="00AD6EF6" w:rsidRDefault="00AD6EF6">
            <w:pPr>
              <w:pStyle w:val="a7"/>
            </w:pPr>
            <w:r>
              <w:t>Гель для местного и наружного применения;</w:t>
            </w:r>
          </w:p>
          <w:p w:rsidR="00AD6EF6" w:rsidRDefault="00AD6EF6">
            <w:pPr>
              <w:pStyle w:val="a7"/>
            </w:pPr>
            <w:r>
              <w:t>капли назальные;</w:t>
            </w:r>
          </w:p>
          <w:p w:rsidR="00AD6EF6" w:rsidRDefault="00AD6EF6">
            <w:pPr>
              <w:pStyle w:val="a7"/>
            </w:pPr>
            <w:r>
              <w:t>лиофилизат для приготовления раствора для внутримышечного, субконъюнктивального введения и закапывания в глаз;</w:t>
            </w:r>
          </w:p>
          <w:p w:rsidR="00AD6EF6" w:rsidRDefault="00AD6EF6">
            <w:pPr>
              <w:pStyle w:val="a7"/>
            </w:pPr>
            <w:r>
              <w:t>лиофилизат для приготовления раствора для интраназального введения;</w:t>
            </w:r>
          </w:p>
          <w:p w:rsidR="00AD6EF6" w:rsidRDefault="00AD6EF6">
            <w:pPr>
              <w:pStyle w:val="a7"/>
            </w:pPr>
            <w:r>
              <w:t>лиофилизат для приготовления раствора для интраназального введения и ингаляций;</w:t>
            </w:r>
          </w:p>
          <w:p w:rsidR="00AD6EF6" w:rsidRDefault="00AD6EF6">
            <w:pPr>
              <w:pStyle w:val="a7"/>
            </w:pPr>
            <w:r>
              <w:t>лиофилизат для приготовления раствора для инъекций;</w:t>
            </w:r>
          </w:p>
          <w:p w:rsidR="00AD6EF6" w:rsidRDefault="00AD6EF6">
            <w:pPr>
              <w:pStyle w:val="a7"/>
            </w:pPr>
            <w:r>
              <w:t>лиофилизат для приготовления раствора для инъекций и местного применения;</w:t>
            </w:r>
          </w:p>
          <w:p w:rsidR="00AD6EF6" w:rsidRDefault="00AD6EF6">
            <w:pPr>
              <w:pStyle w:val="a7"/>
            </w:pPr>
            <w:r>
              <w:t>лиофилизат для приготовления суспензии для приема внутрь;</w:t>
            </w:r>
          </w:p>
          <w:p w:rsidR="00AD6EF6" w:rsidRDefault="00AD6EF6">
            <w:pPr>
              <w:pStyle w:val="a7"/>
            </w:pPr>
            <w:r>
              <w:t>мазь для наружного и местного применения;</w:t>
            </w:r>
          </w:p>
          <w:p w:rsidR="00AD6EF6" w:rsidRDefault="00AD6EF6">
            <w:pPr>
              <w:pStyle w:val="a7"/>
            </w:pPr>
            <w:r>
              <w:t>раствор для внутримышечного, субконъюнктивального введения и закапывания в глаз;</w:t>
            </w:r>
          </w:p>
          <w:p w:rsidR="00AD6EF6" w:rsidRDefault="00AD6EF6">
            <w:pPr>
              <w:pStyle w:val="a7"/>
            </w:pPr>
            <w:r>
              <w:t>раствор для инъекций*;</w:t>
            </w:r>
          </w:p>
          <w:p w:rsidR="00AD6EF6" w:rsidRDefault="00AD6EF6">
            <w:pPr>
              <w:pStyle w:val="a7"/>
            </w:pPr>
            <w:r>
              <w:t>раствор для внутривенного и подкожного введения*;</w:t>
            </w:r>
          </w:p>
          <w:p w:rsidR="00AD6EF6" w:rsidRDefault="00AD6EF6">
            <w:pPr>
              <w:pStyle w:val="a7"/>
            </w:pPr>
            <w:r>
              <w:t>спрей назальный дозированный;</w:t>
            </w:r>
          </w:p>
          <w:p w:rsidR="00AD6EF6" w:rsidRDefault="00AD6EF6">
            <w:pPr>
              <w:pStyle w:val="a7"/>
            </w:pPr>
            <w:r>
              <w:t>суппозитории ректальные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Интерферон бета-1a</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Интерферон бета-1b</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Интерферон гамма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и подкожного введения;</w:t>
            </w:r>
          </w:p>
          <w:p w:rsidR="00AD6EF6" w:rsidRDefault="00AD6EF6">
            <w:pPr>
              <w:pStyle w:val="a7"/>
            </w:pPr>
            <w:r>
              <w:t>лиофилизат для приготовления раствора для интраназального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Пэгинтерферон альфа-2a</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Пэгинтерферон альфа-2b</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Пэгинтерферон бета-1a</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Цепэгинтерферон альфа-2b</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L03AX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иммуностимуляторы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Азоксимера бромид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инъекций и местного применения;</w:t>
            </w:r>
          </w:p>
          <w:p w:rsidR="00AD6EF6" w:rsidRDefault="00AD6EF6">
            <w:pPr>
              <w:pStyle w:val="a7"/>
            </w:pPr>
            <w:r>
              <w:t>суппозитории вагинальные и ректальные;</w:t>
            </w:r>
          </w:p>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Вакцина для лечения рака мочевого пузыря БЦЖ</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суспензии для внутрипузырного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Глатирамера ацетат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Глутамил-цистеинил-глицин динатрия</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Меглюмина акридонацетат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Тилорон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Иммунодепрессанты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L04A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Иммунодепрессанты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L04AA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Селективные иммунодепрессанты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Абатацепт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Апремиласт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Барицитиниб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Белимумаб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Ведолизумаб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концентрата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Иммуноглобулин антитимоцитарный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p w:rsidR="00AD6EF6" w:rsidRDefault="00AD6EF6">
            <w:pPr>
              <w:pStyle w:val="a7"/>
            </w:pPr>
            <w:r>
              <w:t>лиофилизат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Кладрибин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Лефлуномид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Микофенолата мофетил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Микофеноловая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кишечнорастворимые, покрытые оболочкой;</w:t>
            </w:r>
          </w:p>
          <w:p w:rsidR="00AD6EF6" w:rsidRDefault="00AD6EF6">
            <w:pPr>
              <w:pStyle w:val="a7"/>
            </w:pPr>
            <w:r>
              <w:t>таблетки, покрытые кишечнорастворимой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Натализумаб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Окрелизумаб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Сипонимод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Терифлуномид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Тофацитиниб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Упадацитиниб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Финголимод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Эверолимус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диспергируемые</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L04AB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фактора некроза опухоли альфа (ФНО-альфа)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Адалимумаб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Голимумаб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Инфликсимаб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инфузий;</w:t>
            </w:r>
          </w:p>
          <w:p w:rsidR="00AD6EF6" w:rsidRDefault="00AD6EF6">
            <w:pPr>
              <w:pStyle w:val="a7"/>
            </w:pPr>
            <w:r>
              <w:t>лиофилизат для приготовления концентрата для приготовления раствора для инфузий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Цертолизумаба пэгол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Этанерцепт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L04AC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интерлейкина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Анакинра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Гуселькумаб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Иксекизумаб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Канакинумаб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Левилимаб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Нетакимаб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Олокизумаб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Рисанкизумаб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Сарилумаб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Секукинумаб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Тоцилизумаб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Устекинумаб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L04AD</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кальциневрина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Такролимус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капсулы пролонгированного действия;</w:t>
            </w:r>
          </w:p>
          <w:p w:rsidR="00AD6EF6" w:rsidRDefault="00AD6EF6">
            <w:pPr>
              <w:pStyle w:val="a7"/>
            </w:pPr>
            <w:r>
              <w:t>мазь для наружного применения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Циклоспорин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капсулы мягкие;</w:t>
            </w:r>
          </w:p>
          <w:p w:rsidR="00AD6EF6" w:rsidRDefault="00AD6EF6">
            <w:pPr>
              <w:pStyle w:val="a7"/>
            </w:pPr>
            <w:r>
              <w:t>раствор для приема внутрь</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L04AX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иммунодепрессанты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Азатиоприн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Диметилфумарат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 кишечнорастворимые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Леналидомид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Пирфенидон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Помалидомид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Костно-мышечная система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Противовоспалительные и противоревматические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Нестероидные противовоспалительные и противоревматические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M01AB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уксусной кислоты и родственные соединения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Диклофенак</w:t>
            </w:r>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p w:rsidR="00AD6EF6" w:rsidRDefault="00AD6EF6">
            <w:pPr>
              <w:pStyle w:val="a7"/>
            </w:pPr>
            <w:r>
              <w:t>капсулы кишечнорастворимые;</w:t>
            </w:r>
          </w:p>
          <w:p w:rsidR="00AD6EF6" w:rsidRDefault="00AD6EF6">
            <w:pPr>
              <w:pStyle w:val="a7"/>
            </w:pPr>
            <w:r>
              <w:t>капсулы с модифицированным высвобождением;</w:t>
            </w:r>
          </w:p>
          <w:p w:rsidR="00AD6EF6" w:rsidRDefault="00AD6EF6">
            <w:pPr>
              <w:pStyle w:val="a7"/>
            </w:pPr>
            <w:r>
              <w:t>раствор для внутримышечного введения;</w:t>
            </w:r>
          </w:p>
          <w:p w:rsidR="00AD6EF6" w:rsidRDefault="00AD6EF6">
            <w:pPr>
              <w:pStyle w:val="a7"/>
            </w:pPr>
            <w:r>
              <w:t>таблетки, покрытые кишечнорастворимой оболочкой;</w:t>
            </w:r>
          </w:p>
          <w:p w:rsidR="00AD6EF6" w:rsidRDefault="00AD6EF6">
            <w:pPr>
              <w:pStyle w:val="a7"/>
            </w:pPr>
            <w:r>
              <w:t>таблетки, покрытые кишечнорастворимой пленочной оболочкой;</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 покрытые кишечнорастворимой оболочкой;</w:t>
            </w:r>
          </w:p>
          <w:p w:rsidR="00AD6EF6" w:rsidRDefault="00AD6EF6">
            <w:pPr>
              <w:pStyle w:val="a7"/>
            </w:pPr>
            <w:r>
              <w:t>таблетки пролонгированного действия, покрытые оболочкой;</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кишечнорастворимые, покрытые пленочной оболочкой;</w:t>
            </w:r>
          </w:p>
          <w:p w:rsidR="00AD6EF6" w:rsidRDefault="00AD6EF6">
            <w:pPr>
              <w:pStyle w:val="a7"/>
            </w:pPr>
            <w:r>
              <w:t>таблетки кишечнорастворимые, с пролонгированным высвобождением;</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Кеторолак</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p>
          <w:p w:rsidR="00AD6EF6" w:rsidRDefault="00AD6EF6">
            <w:pPr>
              <w:pStyle w:val="a7"/>
            </w:pPr>
            <w:r>
              <w:t>раствор для внутримышечного введения;</w:t>
            </w:r>
          </w:p>
          <w:p w:rsidR="00AD6EF6" w:rsidRDefault="00AD6EF6">
            <w:pPr>
              <w:pStyle w:val="a7"/>
            </w:pPr>
            <w:r>
              <w:t>таблетки;</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M01AE</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пропионовой кислоты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Декскетопрофен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Ибупрофен</w:t>
            </w:r>
          </w:p>
        </w:tc>
        <w:tc>
          <w:tcPr>
            <w:tcW w:w="3780" w:type="dxa"/>
            <w:tcBorders>
              <w:top w:val="single" w:sz="4" w:space="0" w:color="auto"/>
              <w:left w:val="single" w:sz="4" w:space="0" w:color="auto"/>
              <w:bottom w:val="single" w:sz="4" w:space="0" w:color="auto"/>
            </w:tcBorders>
          </w:tcPr>
          <w:p w:rsidR="00AD6EF6" w:rsidRDefault="00AD6EF6">
            <w:pPr>
              <w:pStyle w:val="a7"/>
            </w:pPr>
            <w:r>
              <w:t>Гель для наружного применения;</w:t>
            </w:r>
          </w:p>
          <w:p w:rsidR="00AD6EF6" w:rsidRDefault="00AD6EF6">
            <w:pPr>
              <w:pStyle w:val="a7"/>
            </w:pPr>
            <w:r>
              <w:t>гранулы для приготовления раствора для приема внутрь;</w:t>
            </w:r>
          </w:p>
          <w:p w:rsidR="00AD6EF6" w:rsidRDefault="00AD6EF6">
            <w:pPr>
              <w:pStyle w:val="a7"/>
            </w:pPr>
            <w:r>
              <w:t>капсулы;</w:t>
            </w:r>
          </w:p>
          <w:p w:rsidR="00AD6EF6" w:rsidRDefault="00AD6EF6">
            <w:pPr>
              <w:pStyle w:val="a7"/>
            </w:pPr>
            <w:r>
              <w:t>крем для наружного применения;</w:t>
            </w:r>
          </w:p>
          <w:p w:rsidR="00AD6EF6" w:rsidRDefault="00AD6EF6">
            <w:pPr>
              <w:pStyle w:val="a7"/>
            </w:pPr>
            <w:r>
              <w:t>мазь для наружного применения;</w:t>
            </w:r>
          </w:p>
          <w:p w:rsidR="00AD6EF6" w:rsidRDefault="00AD6EF6">
            <w:pPr>
              <w:pStyle w:val="a7"/>
            </w:pPr>
            <w:r>
              <w:t>суппозитории ректальные;</w:t>
            </w:r>
          </w:p>
          <w:p w:rsidR="00AD6EF6" w:rsidRDefault="00AD6EF6">
            <w:pPr>
              <w:pStyle w:val="a7"/>
            </w:pPr>
            <w:r>
              <w:t>суппозитории ректальные (для детей);</w:t>
            </w:r>
          </w:p>
          <w:p w:rsidR="00AD6EF6" w:rsidRDefault="00AD6EF6">
            <w:pPr>
              <w:pStyle w:val="a7"/>
            </w:pPr>
            <w:r>
              <w:t>суспензия для приема внутрь;</w:t>
            </w:r>
          </w:p>
          <w:p w:rsidR="00AD6EF6" w:rsidRDefault="00AD6EF6">
            <w:pPr>
              <w:pStyle w:val="a7"/>
            </w:pPr>
            <w:r>
              <w:t>суспензия для приема внутрь (для детей);</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Кетопрофен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капсулы пролонгированного действия;</w:t>
            </w:r>
          </w:p>
          <w:p w:rsidR="00AD6EF6" w:rsidRDefault="00AD6EF6">
            <w:pPr>
              <w:pStyle w:val="a7"/>
            </w:pPr>
            <w:r>
              <w:t>капсулы с модифицированным высвобождением;</w:t>
            </w:r>
          </w:p>
          <w:p w:rsidR="00AD6EF6" w:rsidRDefault="00AD6EF6">
            <w:pPr>
              <w:pStyle w:val="a7"/>
            </w:pPr>
            <w:r>
              <w:t>раствор для внутривенного и внутримышечного введения*;</w:t>
            </w:r>
          </w:p>
          <w:p w:rsidR="00AD6EF6" w:rsidRDefault="00AD6EF6">
            <w:pPr>
              <w:pStyle w:val="a7"/>
            </w:pPr>
            <w:r>
              <w:t>раствор для инфузий и внутримышечного введения*;</w:t>
            </w:r>
          </w:p>
          <w:p w:rsidR="00AD6EF6" w:rsidRDefault="00AD6EF6">
            <w:pPr>
              <w:pStyle w:val="a7"/>
            </w:pPr>
            <w:r>
              <w:t>суппозитории ректальные;</w:t>
            </w:r>
          </w:p>
          <w:p w:rsidR="00AD6EF6" w:rsidRDefault="00AD6EF6">
            <w:pPr>
              <w:pStyle w:val="a7"/>
            </w:pPr>
            <w:r>
              <w:t>таблетки;</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w:t>
            </w:r>
          </w:p>
          <w:p w:rsidR="00AD6EF6" w:rsidRDefault="00AD6EF6">
            <w:pPr>
              <w:pStyle w:val="a7"/>
            </w:pPr>
            <w:r>
              <w:t>таблетки с модифицированным высвобождением</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M01C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Базисные противоревматические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M01CC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Пеницилламин и подобные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Пеницилламин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Миорелаксанты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Миорелаксанты периферического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M03AX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миорелаксанты периферического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Ботулинический токсин типа A</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введения;</w:t>
            </w:r>
          </w:p>
          <w:p w:rsidR="00AD6EF6" w:rsidRDefault="00AD6EF6">
            <w:pPr>
              <w:pStyle w:val="a7"/>
            </w:pPr>
            <w:r>
              <w:t>лиофилизат для приготовления раствора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Ботулинический токсин типа A-гемагглютинин комплекс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введения;</w:t>
            </w:r>
          </w:p>
          <w:p w:rsidR="00AD6EF6" w:rsidRDefault="00AD6EF6">
            <w:pPr>
              <w:pStyle w:val="a7"/>
            </w:pPr>
            <w:r>
              <w:t>лиофилизат для приготовления раствора для инъекций;</w:t>
            </w:r>
          </w:p>
          <w:p w:rsidR="00AD6EF6" w:rsidRDefault="00AD6EF6">
            <w:pPr>
              <w:pStyle w:val="a7"/>
            </w:pPr>
            <w:r>
              <w:t>раствор для внутримышечного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M03B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Миорелаксанты центрального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M03BX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миорелаксанты центрального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Баклофен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интратекального введения*;</w:t>
            </w:r>
          </w:p>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Тизанидин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с модифицированным высвобождением;</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Противоподагрические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M04A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Противоподагрические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M04AA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образования мочевой кислоты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Аллопуринол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M05</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костей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M05B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влияющие на структуру и минерализацию костей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M05BA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Бифосфонаты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Алендроновая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Золедроновая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Концентрат для приготовления раствора для инфузий;</w:t>
            </w:r>
          </w:p>
          <w:p w:rsidR="00AD6EF6" w:rsidRDefault="00AD6EF6">
            <w:pPr>
              <w:pStyle w:val="a7"/>
            </w:pPr>
            <w:r>
              <w:t>лиофилизат для приготовления раствора для внутривенного введения;</w:t>
            </w:r>
          </w:p>
          <w:p w:rsidR="00AD6EF6" w:rsidRDefault="00AD6EF6">
            <w:pPr>
              <w:pStyle w:val="a7"/>
            </w:pPr>
            <w:r>
              <w:t>лиофилизат для приготовления раствора для инфузий;</w:t>
            </w:r>
          </w:p>
          <w:p w:rsidR="00AD6EF6" w:rsidRDefault="00AD6EF6">
            <w:pPr>
              <w:pStyle w:val="a7"/>
            </w:pPr>
            <w:r>
              <w:t>лиофилизат для приготовления концентрата для приготовления раствора для инфузий;</w:t>
            </w:r>
          </w:p>
          <w:p w:rsidR="00AD6EF6" w:rsidRDefault="00AD6EF6">
            <w:pPr>
              <w:pStyle w:val="a7"/>
            </w:pPr>
            <w:r>
              <w:t>раствор для инфузий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M05BX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влияющие на структуру и минерализацию костей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Деносумаб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Стронция ранелат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суспензии для приема внутрь</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M09AX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препараты для лечения заболеваний костно-мышечной системы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Нусинерсен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интратекального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Рисдиплам</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раствора для приема внутрь</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Нервная система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Анестетики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общей анестезии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01AH</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Опиоидные анальгетики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Тримеперидин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01B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Местные анестетики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01BA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Эфиры аминобензойной кислоты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Прокаин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01BB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Амиды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Левобупивакаин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Ропивакаин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Анальгетики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Опиоиды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02AA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Природные алкалоиды опия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Морфин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пролонгированного действия;</w:t>
            </w:r>
          </w:p>
          <w:p w:rsidR="00AD6EF6" w:rsidRDefault="00AD6EF6">
            <w:pPr>
              <w:pStyle w:val="a7"/>
            </w:pPr>
            <w:r>
              <w:t>раствор для инъекций;</w:t>
            </w:r>
          </w:p>
          <w:p w:rsidR="00AD6EF6" w:rsidRDefault="00AD6EF6">
            <w:pPr>
              <w:pStyle w:val="a7"/>
            </w:pPr>
            <w:r>
              <w:t>раствор для подкожного введения;</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Налоксон + оксикодон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02AB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фенилпиперидина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Фентанил</w:t>
            </w:r>
          </w:p>
        </w:tc>
        <w:tc>
          <w:tcPr>
            <w:tcW w:w="3780" w:type="dxa"/>
            <w:tcBorders>
              <w:top w:val="single" w:sz="4" w:space="0" w:color="auto"/>
              <w:left w:val="single" w:sz="4" w:space="0" w:color="auto"/>
              <w:bottom w:val="single" w:sz="4" w:space="0" w:color="auto"/>
            </w:tcBorders>
          </w:tcPr>
          <w:p w:rsidR="00AD6EF6" w:rsidRDefault="00AD6EF6">
            <w:pPr>
              <w:pStyle w:val="a7"/>
            </w:pPr>
            <w:r>
              <w:t>Трансдермальная терапевтическая система;</w:t>
            </w:r>
          </w:p>
          <w:p w:rsidR="00AD6EF6" w:rsidRDefault="00AD6EF6">
            <w:pPr>
              <w:pStyle w:val="a7"/>
            </w:pPr>
            <w:r>
              <w:t>пластырь трансдермальный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02AE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орипавина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Бупренорфин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02AX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опиоиды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Пропионилфенил-</w:t>
            </w:r>
          </w:p>
          <w:p w:rsidR="00AD6EF6" w:rsidRDefault="00AD6EF6">
            <w:pPr>
              <w:pStyle w:val="a7"/>
            </w:pPr>
            <w:r>
              <w:t>этоксиэтилпиперидин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защечные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Тапентадол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пролонгированного действия,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Трамадол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раствор для инъекций;</w:t>
            </w:r>
          </w:p>
          <w:p w:rsidR="00AD6EF6" w:rsidRDefault="00AD6EF6">
            <w:pPr>
              <w:pStyle w:val="a7"/>
            </w:pPr>
            <w:r>
              <w:t>суппозитории ректальные;</w:t>
            </w:r>
          </w:p>
          <w:p w:rsidR="00AD6EF6" w:rsidRDefault="00AD6EF6">
            <w:pPr>
              <w:pStyle w:val="a7"/>
            </w:pPr>
            <w:r>
              <w:t>таблетки;</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02B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анальгетики и антипиретики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02BA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Салициловая кислота и ее производные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Ацетилсалициловая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кишечнорастворимые, покрытые оболочкой;</w:t>
            </w:r>
          </w:p>
          <w:p w:rsidR="00AD6EF6" w:rsidRDefault="00AD6EF6">
            <w:pPr>
              <w:pStyle w:val="a7"/>
            </w:pPr>
            <w:r>
              <w:t>таблетки кишечнорастворимые, покрытые пленочной оболочкой;</w:t>
            </w:r>
          </w:p>
          <w:p w:rsidR="00AD6EF6" w:rsidRDefault="00AD6EF6">
            <w:pPr>
              <w:pStyle w:val="a7"/>
            </w:pPr>
            <w:r>
              <w:t>таблетки, покрытые кишечнорастворимой оболочкой;</w:t>
            </w:r>
          </w:p>
          <w:p w:rsidR="00AD6EF6" w:rsidRDefault="00AD6EF6">
            <w:pPr>
              <w:pStyle w:val="a7"/>
            </w:pPr>
            <w:r>
              <w:t>таблетки, покрытые кишечнорастворимой пленочной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02BE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Анилиды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Парацетамол</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инфузий;</w:t>
            </w:r>
          </w:p>
          <w:p w:rsidR="00AD6EF6" w:rsidRDefault="00AD6EF6">
            <w:pPr>
              <w:pStyle w:val="a7"/>
            </w:pPr>
            <w:r>
              <w:t>раствор для приема внутрь;</w:t>
            </w:r>
          </w:p>
          <w:p w:rsidR="00AD6EF6" w:rsidRDefault="00AD6EF6">
            <w:pPr>
              <w:pStyle w:val="a7"/>
            </w:pPr>
            <w:r>
              <w:t>раствор для приема внутрь (для детей);</w:t>
            </w:r>
          </w:p>
          <w:p w:rsidR="00AD6EF6" w:rsidRDefault="00AD6EF6">
            <w:pPr>
              <w:pStyle w:val="a7"/>
            </w:pPr>
            <w:r>
              <w:t>суппозитории ректальные;</w:t>
            </w:r>
          </w:p>
          <w:p w:rsidR="00AD6EF6" w:rsidRDefault="00AD6EF6">
            <w:pPr>
              <w:pStyle w:val="a7"/>
            </w:pPr>
            <w:r>
              <w:t>суппозитории ректальные (для детей);</w:t>
            </w:r>
          </w:p>
          <w:p w:rsidR="00AD6EF6" w:rsidRDefault="00AD6EF6">
            <w:pPr>
              <w:pStyle w:val="a7"/>
            </w:pPr>
            <w:r>
              <w:t>суспензия для приема внутрь;</w:t>
            </w:r>
          </w:p>
          <w:p w:rsidR="00AD6EF6" w:rsidRDefault="00AD6EF6">
            <w:pPr>
              <w:pStyle w:val="a7"/>
            </w:pPr>
            <w:r>
              <w:t>суспензия для приема внутрь (для детей);</w:t>
            </w:r>
          </w:p>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Противоэпилептические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Противоэпилептические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03AA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Барбитураты и их производные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Бензобарбитал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Фенобарбитал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03AB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гидантоина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Фенитоин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03AD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сукцинимида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Этосуксимид</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03AE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бензодиазепина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Клоназепам</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03AF</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карбоксамида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Карбамазепин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пролонгированного действия;</w:t>
            </w:r>
          </w:p>
          <w:p w:rsidR="00AD6EF6" w:rsidRDefault="00AD6EF6">
            <w:pPr>
              <w:pStyle w:val="a7"/>
            </w:pPr>
            <w:r>
              <w:t>таблетки пролонгированного действия, покрытые оболочкой;</w:t>
            </w:r>
          </w:p>
          <w:p w:rsidR="00AD6EF6" w:rsidRDefault="00AD6EF6">
            <w:pPr>
              <w:pStyle w:val="a7"/>
            </w:pPr>
            <w:r>
              <w:t>таблетки пролонгированного действия,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Окскарбазепин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03AG</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жирных кислот</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Вальпроевая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Гранулы с пролонгированным высвобождением*;</w:t>
            </w:r>
          </w:p>
          <w:p w:rsidR="00AD6EF6" w:rsidRDefault="00AD6EF6">
            <w:pPr>
              <w:pStyle w:val="a7"/>
            </w:pPr>
            <w:r>
              <w:t>капли для приема внутрь;</w:t>
            </w:r>
          </w:p>
          <w:p w:rsidR="00AD6EF6" w:rsidRDefault="00AD6EF6">
            <w:pPr>
              <w:pStyle w:val="a7"/>
            </w:pPr>
            <w:r>
              <w:t>капсулы кишечнорастворимые;</w:t>
            </w:r>
          </w:p>
          <w:p w:rsidR="00AD6EF6" w:rsidRDefault="00AD6EF6">
            <w:pPr>
              <w:pStyle w:val="a7"/>
            </w:pPr>
            <w:r>
              <w:t>сироп;</w:t>
            </w:r>
          </w:p>
          <w:p w:rsidR="00AD6EF6" w:rsidRDefault="00AD6EF6">
            <w:pPr>
              <w:pStyle w:val="a7"/>
            </w:pPr>
            <w:r>
              <w:t>сироп (для детей);</w:t>
            </w:r>
          </w:p>
          <w:p w:rsidR="00AD6EF6" w:rsidRDefault="00AD6EF6">
            <w:pPr>
              <w:pStyle w:val="a7"/>
            </w:pPr>
            <w:r>
              <w:t>таблетки, покрытые кишечнорастворимой оболочкой;</w:t>
            </w:r>
          </w:p>
          <w:p w:rsidR="00AD6EF6" w:rsidRDefault="00AD6EF6">
            <w:pPr>
              <w:pStyle w:val="a7"/>
            </w:pPr>
            <w:r>
              <w:t>таблетки пролонгированного действия, покрытые оболочкой;</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пролонгированным высвобождением,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03AX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противоэпилептические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Бриварацетам</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Лакосамид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Леветирацетам</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Перампанел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Прегабалин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Топирамат</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04</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Противопаркинсонические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04A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Антихолинергические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04AA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Третичные амины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Бипериден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Тригексифенидил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04B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Дофаминергические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04BA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Допа и ее производные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Леводопа + бенсеразид</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капсулы с модифицированным высвобождением;</w:t>
            </w:r>
          </w:p>
          <w:p w:rsidR="00AD6EF6" w:rsidRDefault="00AD6EF6">
            <w:pPr>
              <w:pStyle w:val="a7"/>
            </w:pPr>
            <w:r>
              <w:t>таблетки;</w:t>
            </w:r>
          </w:p>
          <w:p w:rsidR="00AD6EF6" w:rsidRDefault="00AD6EF6">
            <w:pPr>
              <w:pStyle w:val="a7"/>
            </w:pPr>
            <w:r>
              <w:t>таблетки диспергируемые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Леводопа + карбидопа</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04BB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адамантана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Амантадин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04BC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Агонисты дофаминовых рецепторов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Пирибедил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с контролируемым высвобождением, покрытые оболочкой;</w:t>
            </w:r>
          </w:p>
          <w:p w:rsidR="00AD6EF6" w:rsidRDefault="00AD6EF6">
            <w:pPr>
              <w:pStyle w:val="a7"/>
            </w:pPr>
            <w:r>
              <w:t>таблетки с контролируемым высвобождением,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Прамипексол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пролонгированного действия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05</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Психолептики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05A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Антипсихотические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Алифатические производные фенотиазина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Левомепромазин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инфузий и внутримышечного введения;</w:t>
            </w:r>
          </w:p>
          <w:p w:rsidR="00AD6EF6" w:rsidRDefault="00AD6EF6">
            <w:pPr>
              <w:pStyle w:val="a7"/>
            </w:pPr>
            <w:r>
              <w:t>таблетки, покрытые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Хлорпромазин</w:t>
            </w:r>
          </w:p>
        </w:tc>
        <w:tc>
          <w:tcPr>
            <w:tcW w:w="3780" w:type="dxa"/>
            <w:tcBorders>
              <w:top w:val="single" w:sz="4" w:space="0" w:color="auto"/>
              <w:left w:val="single" w:sz="4" w:space="0" w:color="auto"/>
              <w:bottom w:val="single" w:sz="4" w:space="0" w:color="auto"/>
            </w:tcBorders>
          </w:tcPr>
          <w:p w:rsidR="00AD6EF6" w:rsidRDefault="00AD6EF6">
            <w:pPr>
              <w:pStyle w:val="a7"/>
            </w:pPr>
            <w:r>
              <w:t>Драже;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Пиперазиновые производные фенотиазина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Перфеназин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Трифлуоперазин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Флуфеназин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 (масляный)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05AC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Пиперидиновые производные фенотиазина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Перициазин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раствор для приема внутрь</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Тиоридазин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05AD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бутирофенона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Галоперидол</w:t>
            </w:r>
          </w:p>
        </w:tc>
        <w:tc>
          <w:tcPr>
            <w:tcW w:w="3780" w:type="dxa"/>
            <w:tcBorders>
              <w:top w:val="single" w:sz="4" w:space="0" w:color="auto"/>
              <w:left w:val="single" w:sz="4" w:space="0" w:color="auto"/>
              <w:bottom w:val="single" w:sz="4" w:space="0" w:color="auto"/>
            </w:tcBorders>
          </w:tcPr>
          <w:p w:rsidR="00AD6EF6" w:rsidRDefault="00AD6EF6">
            <w:pPr>
              <w:pStyle w:val="a7"/>
            </w:pPr>
            <w:r>
              <w:t>Капли для приема внутрь;</w:t>
            </w:r>
          </w:p>
          <w:p w:rsidR="00AD6EF6" w:rsidRDefault="00AD6EF6">
            <w:pPr>
              <w:pStyle w:val="a7"/>
            </w:pPr>
            <w:r>
              <w:t>раствор для внутримышечного введения (масляный)*;</w:t>
            </w:r>
          </w:p>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05AE</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индола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Луразидон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Сертиндол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05AF</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тиоксантена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Зуклопентиксол</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 (масляный);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Флупентиксол</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внутримышечного введения (масляный);</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05AH</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Диазепины, оксазепины, тиазепины и оксепины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Кветиапин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 покрытые пленочной оболочкой*;</w:t>
            </w:r>
          </w:p>
          <w:p w:rsidR="00AD6EF6" w:rsidRDefault="00AD6EF6">
            <w:pPr>
              <w:pStyle w:val="a7"/>
            </w:pPr>
            <w:r>
              <w:t>таблетки с пролонгированым высвобождением,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Оланзапин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диспергируемые в полости рта;</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05AL</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Бензамиды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Сульпирид</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антипсихотические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Карипразин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Палиперидон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внутримышечного введения пролонгированного действия;</w:t>
            </w:r>
          </w:p>
          <w:p w:rsidR="00AD6EF6" w:rsidRDefault="00AD6EF6">
            <w:pPr>
              <w:pStyle w:val="a7"/>
            </w:pPr>
            <w:r>
              <w:t>таблетки пролонгированного действия, покрытые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Рисперидон</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приготовления суспензии для внутримышечного введения пролонгированного действия*;</w:t>
            </w:r>
          </w:p>
          <w:p w:rsidR="00AD6EF6" w:rsidRDefault="00AD6EF6">
            <w:pPr>
              <w:pStyle w:val="a7"/>
            </w:pPr>
            <w:r>
              <w:t>раствор для приема внутрь;</w:t>
            </w:r>
          </w:p>
          <w:p w:rsidR="00AD6EF6" w:rsidRDefault="00AD6EF6">
            <w:pPr>
              <w:pStyle w:val="a7"/>
            </w:pPr>
            <w:r>
              <w:t>таблетки, диспергируемые в полости рта;</w:t>
            </w:r>
          </w:p>
          <w:p w:rsidR="00AD6EF6" w:rsidRDefault="00AD6EF6">
            <w:pPr>
              <w:pStyle w:val="a7"/>
            </w:pPr>
            <w:r>
              <w:t>таблетки для рассасывания;</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05B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Анксиолитики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05BA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бензодиазепина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Бромдигидрохлорфенил-</w:t>
            </w:r>
          </w:p>
          <w:p w:rsidR="00AD6EF6" w:rsidRDefault="00AD6EF6">
            <w:pPr>
              <w:pStyle w:val="a7"/>
            </w:pPr>
            <w:r>
              <w:t>бензодиазепин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диспергируемые в полости рта</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Диазепам</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Лоразепам</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Оксазепам</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05BB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дифенилметана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Гидроксизин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05C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Снотворные и седативные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05CD</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бензодиазепина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Мидазолам</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Нитразепам</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05CF</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Бензодиазепиноподобные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Зопиклон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06</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Психоаналептики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06A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Антидепрессанты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06AA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Неселективные ингибиторы обратного захвата моноаминов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Амитриптилин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Имипрамин</w:t>
            </w:r>
          </w:p>
        </w:tc>
        <w:tc>
          <w:tcPr>
            <w:tcW w:w="3780" w:type="dxa"/>
            <w:tcBorders>
              <w:top w:val="single" w:sz="4" w:space="0" w:color="auto"/>
              <w:left w:val="single" w:sz="4" w:space="0" w:color="auto"/>
              <w:bottom w:val="single" w:sz="4" w:space="0" w:color="auto"/>
            </w:tcBorders>
          </w:tcPr>
          <w:p w:rsidR="00AD6EF6" w:rsidRDefault="00AD6EF6">
            <w:pPr>
              <w:pStyle w:val="a7"/>
            </w:pPr>
            <w:r>
              <w:t>Драже;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Кломипрамин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p w:rsidR="00AD6EF6" w:rsidRDefault="00AD6EF6">
            <w:pPr>
              <w:pStyle w:val="a7"/>
            </w:pPr>
            <w:r>
              <w:t>таблетки пролонгированного действия,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06AB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Селективные ингибиторы обратного захвата серотонина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Пароксетин</w:t>
            </w:r>
          </w:p>
        </w:tc>
        <w:tc>
          <w:tcPr>
            <w:tcW w:w="3780" w:type="dxa"/>
            <w:tcBorders>
              <w:top w:val="single" w:sz="4" w:space="0" w:color="auto"/>
              <w:left w:val="single" w:sz="4" w:space="0" w:color="auto"/>
              <w:bottom w:val="single" w:sz="4" w:space="0" w:color="auto"/>
            </w:tcBorders>
          </w:tcPr>
          <w:p w:rsidR="00AD6EF6" w:rsidRDefault="00AD6EF6">
            <w:pPr>
              <w:pStyle w:val="a7"/>
            </w:pPr>
            <w:r>
              <w:t>Капли для приема внутрь;</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Сертралин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Флуоксетин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06AX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антидепрессанты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Агомелатин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Пипофезин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06B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Психостимуляторы, средства, применяемые при синдроме дефицита внимания с гиперактивностью, и ноотропные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06BC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ксантина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Кофеин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p w:rsidR="00AD6EF6" w:rsidRDefault="00AD6EF6">
            <w:pPr>
              <w:pStyle w:val="a7"/>
            </w:pPr>
            <w:r>
              <w:t>раствор для подкожного и субконъюнктивального введения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06BX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психостимуляторы и ноотропные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Винпоцетин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Глицин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защечные;</w:t>
            </w:r>
          </w:p>
          <w:p w:rsidR="00AD6EF6" w:rsidRDefault="00AD6EF6">
            <w:pPr>
              <w:pStyle w:val="a7"/>
            </w:pPr>
            <w:r>
              <w:t>таблетки подъязычные;</w:t>
            </w:r>
          </w:p>
          <w:p w:rsidR="00AD6EF6" w:rsidRDefault="00AD6EF6">
            <w:pPr>
              <w:pStyle w:val="a7"/>
            </w:pPr>
            <w:r>
              <w:t>таблетки защечные и подъязычные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Пирацетам</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раствор для приема внутрь;</w:t>
            </w:r>
          </w:p>
          <w:p w:rsidR="00AD6EF6" w:rsidRDefault="00AD6EF6">
            <w:pPr>
              <w:pStyle w:val="a7"/>
            </w:pPr>
            <w:r>
              <w:t>таблетки, покрытые оболочкой;</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Полипептиды коры головного мозга скота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Фонтурацетам</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06D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деменции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06DA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Антихолинэстеразные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Галантамин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 пролонгированного действия;</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Ривастигмин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трансдермальная терапевтическая система;</w:t>
            </w:r>
          </w:p>
          <w:p w:rsidR="00AD6EF6" w:rsidRDefault="00AD6EF6">
            <w:pPr>
              <w:pStyle w:val="a7"/>
            </w:pPr>
            <w:r>
              <w:t>раствор для приема внутрь</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06DX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деменции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Мемантин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для приема внутрь;</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07</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заболеваний нервной системы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07A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Парасимпатомиметики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07AA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Антихолинэстеразные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Неостигмина метилсульфат</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подкожного введения*;</w:t>
            </w:r>
          </w:p>
          <w:p w:rsidR="00AD6EF6" w:rsidRDefault="00AD6EF6">
            <w:pPr>
              <w:pStyle w:val="a7"/>
            </w:pPr>
            <w:r>
              <w:t>раствор для инъекций*;</w:t>
            </w:r>
          </w:p>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Пиридостигмина бромид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07AX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парасимпатомиметики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Холина альфосцерат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раствор для приема внутрь</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07B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применяемые при зависимостях</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07BB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применяемые при алкогольной зависимости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Налтрексон</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порошок для приготовления суспензии для внутримышечного введения пролонгированного действия*;</w:t>
            </w:r>
          </w:p>
          <w:p w:rsidR="00AD6EF6" w:rsidRDefault="00AD6EF6">
            <w:pPr>
              <w:pStyle w:val="a7"/>
            </w:pPr>
            <w:r>
              <w:t>таблетки;</w:t>
            </w:r>
          </w:p>
          <w:p w:rsidR="00AD6EF6" w:rsidRDefault="00AD6EF6">
            <w:pPr>
              <w:pStyle w:val="a7"/>
            </w:pPr>
            <w:r>
              <w:t>таблетки, покрытые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07C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устранения головокружения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07CA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устранения головокружения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Бетагистин</w:t>
            </w:r>
          </w:p>
        </w:tc>
        <w:tc>
          <w:tcPr>
            <w:tcW w:w="3780" w:type="dxa"/>
            <w:tcBorders>
              <w:top w:val="single" w:sz="4" w:space="0" w:color="auto"/>
              <w:left w:val="single" w:sz="4" w:space="0" w:color="auto"/>
              <w:bottom w:val="single" w:sz="4" w:space="0" w:color="auto"/>
            </w:tcBorders>
          </w:tcPr>
          <w:p w:rsidR="00AD6EF6" w:rsidRDefault="00AD6EF6">
            <w:pPr>
              <w:pStyle w:val="a7"/>
            </w:pPr>
            <w:r>
              <w:t>Капли для приема внутрь*;</w:t>
            </w:r>
          </w:p>
          <w:p w:rsidR="00AD6EF6" w:rsidRDefault="00AD6EF6">
            <w:pPr>
              <w:pStyle w:val="a7"/>
            </w:pPr>
            <w:r>
              <w:t>капсулы;</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N 07X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заболеваний нервной системы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N 07XX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препараты для лечения заболеваний нервной системы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Инозин + никотинамид + рибофлавин + янтарная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кишечнорастворимой оболочкой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Тетрабеназин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Этилметилгидроксипиридина сукцинат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Капсулы;</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Противопаразитарные препараты, инсектициды и репелленты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Противопротозойные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P01B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Противомалярийные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P01BA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Аминохинолины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Гидроксихлорохин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P01BC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Метанолхинолины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Мефлохин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Противогельминтные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P02B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трематодоза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P02BA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хинолина и родственные соединения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Празиквантел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P02C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нематодоза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P02CA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бензимидазола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Мебендазол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P02CC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тетрагидропиримидина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Пирантел</w:t>
            </w:r>
          </w:p>
        </w:tc>
        <w:tc>
          <w:tcPr>
            <w:tcW w:w="3780" w:type="dxa"/>
            <w:tcBorders>
              <w:top w:val="single" w:sz="4" w:space="0" w:color="auto"/>
              <w:left w:val="single" w:sz="4" w:space="0" w:color="auto"/>
              <w:bottom w:val="single" w:sz="4" w:space="0" w:color="auto"/>
            </w:tcBorders>
          </w:tcPr>
          <w:p w:rsidR="00AD6EF6" w:rsidRDefault="00AD6EF6">
            <w:pPr>
              <w:pStyle w:val="a7"/>
            </w:pPr>
            <w:r>
              <w:t>Суспензия для приема внутрь;</w:t>
            </w:r>
          </w:p>
          <w:p w:rsidR="00AD6EF6" w:rsidRDefault="00AD6EF6">
            <w:pPr>
              <w:pStyle w:val="a7"/>
            </w:pPr>
            <w:r>
              <w:t>таблетки;</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P02CE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имидазотиазола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Левамизол</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уничтожения эктопаразитов (в т.ч. чесоточного клеща), инсектициды и репелленты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уничтожения эктопаразитов (в т.ч. чесоточного клеща)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P03AX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препараты для уничтожения эктопаразитов (в т.ч. чесоточного клеща)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Бензилбензоат</w:t>
            </w:r>
          </w:p>
        </w:tc>
        <w:tc>
          <w:tcPr>
            <w:tcW w:w="3780" w:type="dxa"/>
            <w:tcBorders>
              <w:top w:val="single" w:sz="4" w:space="0" w:color="auto"/>
              <w:left w:val="single" w:sz="4" w:space="0" w:color="auto"/>
              <w:bottom w:val="single" w:sz="4" w:space="0" w:color="auto"/>
            </w:tcBorders>
          </w:tcPr>
          <w:p w:rsidR="00AD6EF6" w:rsidRDefault="00AD6EF6">
            <w:pPr>
              <w:pStyle w:val="a7"/>
            </w:pPr>
            <w:r>
              <w:t>Мазь для наружного применения;</w:t>
            </w:r>
          </w:p>
          <w:p w:rsidR="00AD6EF6" w:rsidRDefault="00AD6EF6">
            <w:pPr>
              <w:pStyle w:val="a7"/>
            </w:pPr>
            <w:r>
              <w:t>эмульсия для наружного применения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Дыхательная система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Назальные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Деконгестанты и другие препараты для местного применения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R01AA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Адреномиметики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Ксилометазолин</w:t>
            </w:r>
          </w:p>
        </w:tc>
        <w:tc>
          <w:tcPr>
            <w:tcW w:w="3780" w:type="dxa"/>
            <w:tcBorders>
              <w:top w:val="single" w:sz="4" w:space="0" w:color="auto"/>
              <w:left w:val="single" w:sz="4" w:space="0" w:color="auto"/>
              <w:bottom w:val="single" w:sz="4" w:space="0" w:color="auto"/>
            </w:tcBorders>
          </w:tcPr>
          <w:p w:rsidR="00AD6EF6" w:rsidRDefault="00AD6EF6">
            <w:pPr>
              <w:pStyle w:val="a7"/>
            </w:pPr>
            <w:r>
              <w:t>Гель назальный;</w:t>
            </w:r>
          </w:p>
          <w:p w:rsidR="00AD6EF6" w:rsidRDefault="00AD6EF6">
            <w:pPr>
              <w:pStyle w:val="a7"/>
            </w:pPr>
            <w:r>
              <w:t>капли назальные;</w:t>
            </w:r>
          </w:p>
          <w:p w:rsidR="00AD6EF6" w:rsidRDefault="00AD6EF6">
            <w:pPr>
              <w:pStyle w:val="a7"/>
            </w:pPr>
            <w:r>
              <w:t>капли назальные (для детей);</w:t>
            </w:r>
          </w:p>
          <w:p w:rsidR="00AD6EF6" w:rsidRDefault="00AD6EF6">
            <w:pPr>
              <w:pStyle w:val="a7"/>
            </w:pPr>
            <w:r>
              <w:t>спрей назальный;</w:t>
            </w:r>
          </w:p>
          <w:p w:rsidR="00AD6EF6" w:rsidRDefault="00AD6EF6">
            <w:pPr>
              <w:pStyle w:val="a7"/>
            </w:pPr>
            <w:r>
              <w:t>спрей назальный дозированный;</w:t>
            </w:r>
          </w:p>
          <w:p w:rsidR="00AD6EF6" w:rsidRDefault="00AD6EF6">
            <w:pPr>
              <w:pStyle w:val="a7"/>
            </w:pPr>
            <w:r>
              <w:t>спрей назальный дозированный (для детей)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горла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горла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R02AA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Антисептические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Йод + калия йодид + глицерол</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местного применения;</w:t>
            </w:r>
          </w:p>
          <w:p w:rsidR="00AD6EF6" w:rsidRDefault="00AD6EF6">
            <w:pPr>
              <w:pStyle w:val="a7"/>
            </w:pPr>
            <w:r>
              <w:t>спрей для местного применения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обструктивных заболеваний дыхательных путей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Адренергические средства для ингаляционного введения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R03AC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Селективные бета 2-адреномиметики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Индакатерол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с порошком для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Сальбутамол</w:t>
            </w:r>
          </w:p>
        </w:tc>
        <w:tc>
          <w:tcPr>
            <w:tcW w:w="3780" w:type="dxa"/>
            <w:tcBorders>
              <w:top w:val="single" w:sz="4" w:space="0" w:color="auto"/>
              <w:left w:val="single" w:sz="4" w:space="0" w:color="auto"/>
              <w:bottom w:val="single" w:sz="4" w:space="0" w:color="auto"/>
            </w:tcBorders>
          </w:tcPr>
          <w:p w:rsidR="00AD6EF6" w:rsidRDefault="00AD6EF6">
            <w:pPr>
              <w:pStyle w:val="a7"/>
            </w:pPr>
            <w:r>
              <w:t>Аэрозоль для ингаляций дозированный;</w:t>
            </w:r>
          </w:p>
          <w:p w:rsidR="00AD6EF6" w:rsidRDefault="00AD6EF6">
            <w:pPr>
              <w:pStyle w:val="a7"/>
            </w:pPr>
            <w:r>
              <w:t>аэрозоль для ингаляций дозированный, активируемый вдохом;</w:t>
            </w:r>
          </w:p>
          <w:p w:rsidR="00AD6EF6" w:rsidRDefault="00AD6EF6">
            <w:pPr>
              <w:pStyle w:val="a7"/>
            </w:pPr>
            <w:r>
              <w:t>порошок для ингаляций дозированный;</w:t>
            </w:r>
          </w:p>
          <w:p w:rsidR="00AD6EF6" w:rsidRDefault="00AD6EF6">
            <w:pPr>
              <w:pStyle w:val="a7"/>
            </w:pPr>
            <w:r>
              <w:t>раствор для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Формотерол</w:t>
            </w:r>
          </w:p>
        </w:tc>
        <w:tc>
          <w:tcPr>
            <w:tcW w:w="3780" w:type="dxa"/>
            <w:tcBorders>
              <w:top w:val="single" w:sz="4" w:space="0" w:color="auto"/>
              <w:left w:val="single" w:sz="4" w:space="0" w:color="auto"/>
              <w:bottom w:val="single" w:sz="4" w:space="0" w:color="auto"/>
            </w:tcBorders>
          </w:tcPr>
          <w:p w:rsidR="00AD6EF6" w:rsidRDefault="00AD6EF6">
            <w:pPr>
              <w:pStyle w:val="a7"/>
            </w:pPr>
            <w:r>
              <w:t>Аэрозоль для ингаляций дозированный;</w:t>
            </w:r>
          </w:p>
          <w:p w:rsidR="00AD6EF6" w:rsidRDefault="00AD6EF6">
            <w:pPr>
              <w:pStyle w:val="a7"/>
            </w:pPr>
            <w:r>
              <w:t>капсулы с порошком для ингаляций;</w:t>
            </w:r>
          </w:p>
          <w:p w:rsidR="00AD6EF6" w:rsidRDefault="00AD6EF6">
            <w:pPr>
              <w:pStyle w:val="a7"/>
            </w:pPr>
            <w:r>
              <w:t>порошок для ингаляций дозированный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R03AK</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Адренергические средства в комбинации с глюкокортикоидами или другими препаратами, кроме антихолинергических средств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Беклометазон + формотерол</w:t>
            </w:r>
          </w:p>
        </w:tc>
        <w:tc>
          <w:tcPr>
            <w:tcW w:w="3780" w:type="dxa"/>
            <w:tcBorders>
              <w:top w:val="single" w:sz="4" w:space="0" w:color="auto"/>
              <w:left w:val="single" w:sz="4" w:space="0" w:color="auto"/>
              <w:bottom w:val="single" w:sz="4" w:space="0" w:color="auto"/>
            </w:tcBorders>
          </w:tcPr>
          <w:p w:rsidR="00AD6EF6" w:rsidRDefault="00AD6EF6">
            <w:pPr>
              <w:pStyle w:val="a7"/>
            </w:pPr>
            <w:r>
              <w:t>Аэрозоль для ингаляций дозированный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Будесонид + формотерол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 с порошком для ингаляций набор;</w:t>
            </w:r>
          </w:p>
          <w:p w:rsidR="00AD6EF6" w:rsidRDefault="00AD6EF6">
            <w:pPr>
              <w:pStyle w:val="a7"/>
            </w:pPr>
            <w:r>
              <w:t>порошок для ингаляций дозированный;</w:t>
            </w:r>
          </w:p>
          <w:p w:rsidR="00AD6EF6" w:rsidRDefault="00AD6EF6">
            <w:pPr>
              <w:pStyle w:val="a7"/>
            </w:pPr>
            <w:r>
              <w:t>капсулы с порошком для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Вилантерол + флутиказона фуроат</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ингаляций дозированный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Салметерол + флутиказон</w:t>
            </w:r>
          </w:p>
        </w:tc>
        <w:tc>
          <w:tcPr>
            <w:tcW w:w="3780" w:type="dxa"/>
            <w:tcBorders>
              <w:top w:val="single" w:sz="4" w:space="0" w:color="auto"/>
              <w:left w:val="single" w:sz="4" w:space="0" w:color="auto"/>
              <w:bottom w:val="single" w:sz="4" w:space="0" w:color="auto"/>
            </w:tcBorders>
          </w:tcPr>
          <w:p w:rsidR="00AD6EF6" w:rsidRDefault="00AD6EF6">
            <w:pPr>
              <w:pStyle w:val="a7"/>
            </w:pPr>
            <w:r>
              <w:t>Аэрозоль для ингаляций дозированный;</w:t>
            </w:r>
          </w:p>
          <w:p w:rsidR="00AD6EF6" w:rsidRDefault="00AD6EF6">
            <w:pPr>
              <w:pStyle w:val="a7"/>
            </w:pPr>
            <w:r>
              <w:t>капсулы с порошком для ингаляций;</w:t>
            </w:r>
          </w:p>
          <w:p w:rsidR="00AD6EF6" w:rsidRDefault="00AD6EF6">
            <w:pPr>
              <w:pStyle w:val="a7"/>
            </w:pPr>
            <w:r>
              <w:t>порошок для ингаляций дозированный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R03AL</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Адренергические средства в комбинации с антихолинергическими средствами, включая тройные комбинации с кортикостероидами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Аклидиния бромид + формотерол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ингаляций дозированный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Вилантерол + умеклидиния бромид</w:t>
            </w:r>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ингаляций дозированный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Вилантерол + умеклидиния бромид + флутиказона фуроат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ингаляций дозированный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Гликопиррония бромид + индакатерол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с порошком для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Ипратропия бромид + фенотерол</w:t>
            </w:r>
          </w:p>
        </w:tc>
        <w:tc>
          <w:tcPr>
            <w:tcW w:w="3780" w:type="dxa"/>
            <w:tcBorders>
              <w:top w:val="single" w:sz="4" w:space="0" w:color="auto"/>
              <w:left w:val="single" w:sz="4" w:space="0" w:color="auto"/>
              <w:bottom w:val="single" w:sz="4" w:space="0" w:color="auto"/>
            </w:tcBorders>
          </w:tcPr>
          <w:p w:rsidR="00AD6EF6" w:rsidRDefault="00AD6EF6">
            <w:pPr>
              <w:pStyle w:val="a7"/>
            </w:pPr>
            <w:r>
              <w:t>Аэрозоль для ингаляций дозированный;</w:t>
            </w:r>
          </w:p>
          <w:p w:rsidR="00AD6EF6" w:rsidRDefault="00AD6EF6">
            <w:pPr>
              <w:pStyle w:val="a7"/>
            </w:pPr>
            <w:r>
              <w:t>раствор для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Олодатерол + тиотропия бромид</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ингаляций дозированный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R03B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средства для лечения обструктивных заболеваний дыхательных путей для ингаляционного введения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R03BA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Глюкокортикоиды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Беклометазон</w:t>
            </w:r>
          </w:p>
        </w:tc>
        <w:tc>
          <w:tcPr>
            <w:tcW w:w="3780" w:type="dxa"/>
            <w:tcBorders>
              <w:top w:val="single" w:sz="4" w:space="0" w:color="auto"/>
              <w:left w:val="single" w:sz="4" w:space="0" w:color="auto"/>
              <w:bottom w:val="single" w:sz="4" w:space="0" w:color="auto"/>
            </w:tcBorders>
          </w:tcPr>
          <w:p w:rsidR="00AD6EF6" w:rsidRDefault="00AD6EF6">
            <w:pPr>
              <w:pStyle w:val="a7"/>
            </w:pPr>
            <w:r>
              <w:t>Аэрозоль для ингаляций дозированный;</w:t>
            </w:r>
          </w:p>
          <w:p w:rsidR="00AD6EF6" w:rsidRDefault="00AD6EF6">
            <w:pPr>
              <w:pStyle w:val="a7"/>
            </w:pPr>
            <w:r>
              <w:t>аэрозоль для ингаляций дозированный, активируемый вдохом;</w:t>
            </w:r>
          </w:p>
          <w:p w:rsidR="00AD6EF6" w:rsidRDefault="00AD6EF6">
            <w:pPr>
              <w:pStyle w:val="a7"/>
            </w:pPr>
            <w:r>
              <w:t>спрей назальный дозированный;</w:t>
            </w:r>
          </w:p>
          <w:p w:rsidR="00AD6EF6" w:rsidRDefault="00AD6EF6">
            <w:pPr>
              <w:pStyle w:val="a7"/>
            </w:pPr>
            <w:r>
              <w:t>суспензия для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Будесонид</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кишечнорастворимые;</w:t>
            </w:r>
          </w:p>
          <w:p w:rsidR="00AD6EF6" w:rsidRDefault="00AD6EF6">
            <w:pPr>
              <w:pStyle w:val="a7"/>
            </w:pPr>
            <w:r>
              <w:t>порошок для ингаляций дозированный;</w:t>
            </w:r>
          </w:p>
          <w:p w:rsidR="00AD6EF6" w:rsidRDefault="00AD6EF6">
            <w:pPr>
              <w:pStyle w:val="a7"/>
            </w:pPr>
            <w:r>
              <w:t>раствор для ингаляций;</w:t>
            </w:r>
          </w:p>
          <w:p w:rsidR="00AD6EF6" w:rsidRDefault="00AD6EF6">
            <w:pPr>
              <w:pStyle w:val="a7"/>
            </w:pPr>
            <w:r>
              <w:t>спрей назальный дозированный;</w:t>
            </w:r>
          </w:p>
          <w:p w:rsidR="00AD6EF6" w:rsidRDefault="00AD6EF6">
            <w:pPr>
              <w:pStyle w:val="a7"/>
            </w:pPr>
            <w:r>
              <w:t>суспензия для ингаляций дозированная</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R03BB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Антихолинергические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Аклидиния бромид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Порошок для ингаляций дозированный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Гликопиррония бромид</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с порошком для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Ипратропия бромид</w:t>
            </w:r>
          </w:p>
        </w:tc>
        <w:tc>
          <w:tcPr>
            <w:tcW w:w="3780" w:type="dxa"/>
            <w:tcBorders>
              <w:top w:val="single" w:sz="4" w:space="0" w:color="auto"/>
              <w:left w:val="single" w:sz="4" w:space="0" w:color="auto"/>
              <w:bottom w:val="single" w:sz="4" w:space="0" w:color="auto"/>
            </w:tcBorders>
          </w:tcPr>
          <w:p w:rsidR="00AD6EF6" w:rsidRDefault="00AD6EF6">
            <w:pPr>
              <w:pStyle w:val="a7"/>
            </w:pPr>
            <w:r>
              <w:t>Аэрозоль для ингаляций дозированный;</w:t>
            </w:r>
          </w:p>
          <w:p w:rsidR="00AD6EF6" w:rsidRDefault="00AD6EF6">
            <w:pPr>
              <w:pStyle w:val="a7"/>
            </w:pPr>
            <w:r>
              <w:t>раствор для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Тиотропия бромид</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с порошком для ингаляций;</w:t>
            </w:r>
          </w:p>
          <w:p w:rsidR="00AD6EF6" w:rsidRDefault="00AD6EF6">
            <w:pPr>
              <w:pStyle w:val="a7"/>
            </w:pPr>
            <w:r>
              <w:t>раствор для ингаляций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R03BC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Противоаллергические средства, кроме глюкокортикоидов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Кромоглициевая кислота</w:t>
            </w:r>
          </w:p>
        </w:tc>
        <w:tc>
          <w:tcPr>
            <w:tcW w:w="3780" w:type="dxa"/>
            <w:tcBorders>
              <w:top w:val="single" w:sz="4" w:space="0" w:color="auto"/>
              <w:left w:val="single" w:sz="4" w:space="0" w:color="auto"/>
              <w:bottom w:val="single" w:sz="4" w:space="0" w:color="auto"/>
            </w:tcBorders>
          </w:tcPr>
          <w:p w:rsidR="00AD6EF6" w:rsidRDefault="00AD6EF6">
            <w:pPr>
              <w:pStyle w:val="a7"/>
            </w:pPr>
            <w:r>
              <w:t>Аэрозоль для ингаляций дозированный;</w:t>
            </w:r>
          </w:p>
          <w:p w:rsidR="00AD6EF6" w:rsidRDefault="00AD6EF6">
            <w:pPr>
              <w:pStyle w:val="a7"/>
            </w:pPr>
            <w:r>
              <w:t>капли глазные;</w:t>
            </w:r>
          </w:p>
          <w:p w:rsidR="00AD6EF6" w:rsidRDefault="00AD6EF6">
            <w:pPr>
              <w:pStyle w:val="a7"/>
            </w:pPr>
            <w:r>
              <w:t>капсулы;</w:t>
            </w:r>
          </w:p>
          <w:p w:rsidR="00AD6EF6" w:rsidRDefault="00AD6EF6">
            <w:pPr>
              <w:pStyle w:val="a7"/>
            </w:pPr>
            <w:r>
              <w:t>спрей назальный дозированный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R03D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средства системного действия для лечения обструктивных заболеваний дыхательных путей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R03DA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Ксантины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Аминофиллин</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R03DX</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Прочие средства системного действия для лечения обструктивных заболеваний дыхательных путей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Бенрализумаб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Меполизумаб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Омализумаб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подкожного введения;</w:t>
            </w:r>
          </w:p>
          <w:p w:rsidR="00AD6EF6" w:rsidRDefault="00AD6EF6">
            <w:pPr>
              <w:pStyle w:val="a7"/>
            </w:pPr>
            <w:r>
              <w:t>раствор для подкожного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R05</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Противокашлевые препараты и средства для лечения простудных заболеваний</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R05C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Отхаркивающие препараты, кроме комбинаций с противокашлевыми средствами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R05CB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Муколитические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Амброксол</w:t>
            </w:r>
          </w:p>
        </w:tc>
        <w:tc>
          <w:tcPr>
            <w:tcW w:w="3780" w:type="dxa"/>
            <w:tcBorders>
              <w:top w:val="single" w:sz="4" w:space="0" w:color="auto"/>
              <w:left w:val="single" w:sz="4" w:space="0" w:color="auto"/>
              <w:bottom w:val="single" w:sz="4" w:space="0" w:color="auto"/>
            </w:tcBorders>
          </w:tcPr>
          <w:p w:rsidR="00AD6EF6" w:rsidRDefault="00AD6EF6">
            <w:pPr>
              <w:pStyle w:val="a7"/>
            </w:pPr>
            <w:r>
              <w:t>Капсулы пролонгированного действия;</w:t>
            </w:r>
          </w:p>
          <w:p w:rsidR="00AD6EF6" w:rsidRDefault="00AD6EF6">
            <w:pPr>
              <w:pStyle w:val="a7"/>
            </w:pPr>
            <w:r>
              <w:t>пастилки;</w:t>
            </w:r>
          </w:p>
          <w:p w:rsidR="00AD6EF6" w:rsidRDefault="00AD6EF6">
            <w:pPr>
              <w:pStyle w:val="a7"/>
            </w:pPr>
            <w:r>
              <w:t>раствор для приема внутрь;</w:t>
            </w:r>
          </w:p>
          <w:p w:rsidR="00AD6EF6" w:rsidRDefault="00AD6EF6">
            <w:pPr>
              <w:pStyle w:val="a7"/>
            </w:pPr>
            <w:r>
              <w:t>раствор для приема внутрь и ингаляций;</w:t>
            </w:r>
          </w:p>
          <w:p w:rsidR="00AD6EF6" w:rsidRDefault="00AD6EF6">
            <w:pPr>
              <w:pStyle w:val="a7"/>
            </w:pPr>
            <w:r>
              <w:t>сироп;</w:t>
            </w:r>
          </w:p>
          <w:p w:rsidR="00AD6EF6" w:rsidRDefault="00AD6EF6">
            <w:pPr>
              <w:pStyle w:val="a7"/>
            </w:pPr>
            <w:r>
              <w:t>таблетки;</w:t>
            </w:r>
          </w:p>
          <w:p w:rsidR="00AD6EF6" w:rsidRDefault="00AD6EF6">
            <w:pPr>
              <w:pStyle w:val="a7"/>
            </w:pPr>
            <w:r>
              <w:t>таблетки диспергируемые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Ацетилцистеин</w:t>
            </w:r>
          </w:p>
        </w:tc>
        <w:tc>
          <w:tcPr>
            <w:tcW w:w="3780" w:type="dxa"/>
            <w:tcBorders>
              <w:top w:val="single" w:sz="4" w:space="0" w:color="auto"/>
              <w:left w:val="single" w:sz="4" w:space="0" w:color="auto"/>
              <w:bottom w:val="single" w:sz="4" w:space="0" w:color="auto"/>
            </w:tcBorders>
          </w:tcPr>
          <w:p w:rsidR="00AD6EF6" w:rsidRDefault="00AD6EF6">
            <w:pPr>
              <w:pStyle w:val="a7"/>
            </w:pPr>
            <w:r>
              <w:t>Гранулы для приготовления раствора для приема внутрь;</w:t>
            </w:r>
          </w:p>
          <w:p w:rsidR="00AD6EF6" w:rsidRDefault="00AD6EF6">
            <w:pPr>
              <w:pStyle w:val="a7"/>
            </w:pPr>
            <w:r>
              <w:t>гранулы для приготовления сиропа;</w:t>
            </w:r>
          </w:p>
          <w:p w:rsidR="00AD6EF6" w:rsidRDefault="00AD6EF6">
            <w:pPr>
              <w:pStyle w:val="a7"/>
            </w:pPr>
            <w:r>
              <w:t>порошок для приготовления раствора для приема внутрь;</w:t>
            </w:r>
          </w:p>
          <w:p w:rsidR="00AD6EF6" w:rsidRDefault="00AD6EF6">
            <w:pPr>
              <w:pStyle w:val="a7"/>
            </w:pPr>
            <w:r>
              <w:t>порошок для приема внутрь;</w:t>
            </w:r>
          </w:p>
          <w:p w:rsidR="00AD6EF6" w:rsidRDefault="00AD6EF6">
            <w:pPr>
              <w:pStyle w:val="a7"/>
            </w:pPr>
            <w:r>
              <w:t>раствор для приема внутрь;</w:t>
            </w:r>
          </w:p>
          <w:p w:rsidR="00AD6EF6" w:rsidRDefault="00AD6EF6">
            <w:pPr>
              <w:pStyle w:val="a7"/>
            </w:pPr>
            <w:r>
              <w:t>сироп;</w:t>
            </w:r>
          </w:p>
          <w:p w:rsidR="00AD6EF6" w:rsidRDefault="00AD6EF6">
            <w:pPr>
              <w:pStyle w:val="a7"/>
            </w:pPr>
            <w:r>
              <w:t>таблетки шипучие;</w:t>
            </w:r>
          </w:p>
          <w:p w:rsidR="00AD6EF6" w:rsidRDefault="00AD6EF6">
            <w:pPr>
              <w:pStyle w:val="a7"/>
            </w:pPr>
            <w:r>
              <w:t>таблетки диспергируемые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Дорназа альфа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ингаляций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R06</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Антигистаминные средства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R06A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Антигистаминные средства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R06AA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Эфиры алкиламинов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Дифенгидрамин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p>
          <w:p w:rsidR="00AD6EF6" w:rsidRDefault="00AD6EF6">
            <w:pPr>
              <w:pStyle w:val="a7"/>
            </w:pPr>
            <w:r>
              <w:t>раствор для внутримышечного введения*;</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R06AC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Замещенные этилендиамины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Хлоропирамин</w:t>
            </w:r>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внутримышечного введения*;</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R06AE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Производные пиперазина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Цетиризин</w:t>
            </w:r>
          </w:p>
        </w:tc>
        <w:tc>
          <w:tcPr>
            <w:tcW w:w="3780" w:type="dxa"/>
            <w:tcBorders>
              <w:top w:val="single" w:sz="4" w:space="0" w:color="auto"/>
              <w:left w:val="single" w:sz="4" w:space="0" w:color="auto"/>
              <w:bottom w:val="single" w:sz="4" w:space="0" w:color="auto"/>
            </w:tcBorders>
          </w:tcPr>
          <w:p w:rsidR="00AD6EF6" w:rsidRDefault="00AD6EF6">
            <w:pPr>
              <w:pStyle w:val="a7"/>
            </w:pPr>
            <w:r>
              <w:t>Капли для приема внутрь;</w:t>
            </w:r>
          </w:p>
          <w:p w:rsidR="00AD6EF6" w:rsidRDefault="00AD6EF6">
            <w:pPr>
              <w:pStyle w:val="a7"/>
            </w:pPr>
            <w:r>
              <w:t>сироп;</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R06AX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антигистаминные средства системного действия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Лоратадин</w:t>
            </w:r>
          </w:p>
        </w:tc>
        <w:tc>
          <w:tcPr>
            <w:tcW w:w="3780" w:type="dxa"/>
            <w:tcBorders>
              <w:top w:val="single" w:sz="4" w:space="0" w:color="auto"/>
              <w:left w:val="single" w:sz="4" w:space="0" w:color="auto"/>
              <w:bottom w:val="single" w:sz="4" w:space="0" w:color="auto"/>
            </w:tcBorders>
          </w:tcPr>
          <w:p w:rsidR="00AD6EF6" w:rsidRDefault="00AD6EF6">
            <w:pPr>
              <w:pStyle w:val="a7"/>
            </w:pPr>
            <w:r>
              <w:t>Сироп;</w:t>
            </w:r>
          </w:p>
          <w:p w:rsidR="00AD6EF6" w:rsidRDefault="00AD6EF6">
            <w:pPr>
              <w:pStyle w:val="a7"/>
            </w:pPr>
            <w:r>
              <w:t>суспензия для приема внутрь;</w:t>
            </w:r>
          </w:p>
          <w:p w:rsidR="00AD6EF6" w:rsidRDefault="00AD6EF6">
            <w:pPr>
              <w:pStyle w:val="a7"/>
            </w:pPr>
            <w:r>
              <w:t>таблетки</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R07</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заболеваний дыхательной системы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R07A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препараты для лечения заболеваний дыхательной системы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R07AX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препараты для лечения заболеваний органов дыхания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Ивакафтор + лумакафтор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Органы чувств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Офтальмологические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Противомикробные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Антибиотики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Тетрациклин</w:t>
            </w:r>
          </w:p>
        </w:tc>
        <w:tc>
          <w:tcPr>
            <w:tcW w:w="3780" w:type="dxa"/>
            <w:tcBorders>
              <w:top w:val="single" w:sz="4" w:space="0" w:color="auto"/>
              <w:left w:val="single" w:sz="4" w:space="0" w:color="auto"/>
              <w:bottom w:val="single" w:sz="4" w:space="0" w:color="auto"/>
            </w:tcBorders>
          </w:tcPr>
          <w:p w:rsidR="00AD6EF6" w:rsidRDefault="00AD6EF6">
            <w:pPr>
              <w:pStyle w:val="a7"/>
            </w:pPr>
            <w:r>
              <w:t>Мазь глазная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Противоглаукомные препараты и миотические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S01EB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Парасимпатомиметики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Пилокарпин</w:t>
            </w:r>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S01EC</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Ингибиторы карбоангидразы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Ацетазоламид</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Дорзоламид</w:t>
            </w:r>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S01ED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Бета-адреноблокаторы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Тимолол</w:t>
            </w:r>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S01EE</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Аналоги простагландинов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Тафлупрост</w:t>
            </w:r>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S01EX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противоглаукомные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Бутиламиногидрокси-пропоксифеноксиметил-метилоксадиазол</w:t>
            </w:r>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S01F</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Мидриатические и циклоплегические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S01FA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Антихолинэргические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Тропикамид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S01H</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Местные анестетики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S01HA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Местные анестетики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Оксибупрокаин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S01J</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Диагностические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S01JA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Красящие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Флуоресцеин натрия</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S01K</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используемые при хирургических вмешательствах в офтальмологии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S01KA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Вязкоэластичные соединения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Гипромеллоза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S01L</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Средства, применяемые при заболеваниях сосудистой оболочки глаза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S01LA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Средства, препятствующие новообразованию сосудов</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Бролуцизумаб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внутриглазного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Ранибизумаб</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внутриглазного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S02</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заболеваний уха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S02A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Противомикробные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S02AA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Противомикробные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Рифамицин</w:t>
            </w:r>
          </w:p>
        </w:tc>
        <w:tc>
          <w:tcPr>
            <w:tcW w:w="3780" w:type="dxa"/>
            <w:tcBorders>
              <w:top w:val="single" w:sz="4" w:space="0" w:color="auto"/>
              <w:left w:val="single" w:sz="4" w:space="0" w:color="auto"/>
              <w:bottom w:val="single" w:sz="4" w:space="0" w:color="auto"/>
            </w:tcBorders>
          </w:tcPr>
          <w:p w:rsidR="00AD6EF6" w:rsidRDefault="00AD6EF6">
            <w:pPr>
              <w:pStyle w:val="a7"/>
            </w:pPr>
            <w:r>
              <w:t>Капли ушные</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Прочие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V01</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Аллергены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V01A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Аллергены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V01AA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Аллергенов экстракт</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Аллергены бактерий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внутрикожного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Аллерген бактерий (туберкулезный рекомбинантный)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внутрикожного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V03</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лечебные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V03A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лечебные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7"/>
            </w:pPr>
            <w:r>
              <w:t>Капли глазные, изготовленные из субстанций лекарственных средств по экстемпоральной рецептуре;</w:t>
            </w:r>
          </w:p>
          <w:p w:rsidR="00AD6EF6" w:rsidRDefault="00AD6EF6">
            <w:pPr>
              <w:pStyle w:val="a7"/>
            </w:pPr>
            <w:r>
              <w:t>лекарственные формы, изготовленные из субстанций лекарственных средств по экстемпоральной рецептуре</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V03AB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Антидоты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Калий-железо гексацианоферрат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Кальция тринатрия пентетат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введения;</w:t>
            </w:r>
          </w:p>
          <w:p w:rsidR="00AD6EF6" w:rsidRDefault="00AD6EF6">
            <w:pPr>
              <w:pStyle w:val="a7"/>
            </w:pPr>
            <w:r>
              <w:t>раствор для внутривенного введения и ингаляций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Налоксон</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V03AC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Железосвязывающие препараты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Деферазирокс</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диспергируемые;</w:t>
            </w:r>
          </w:p>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V03AE</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Препараты для лечения гиперкалиемии и гиперфосфатемии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 xml:space="preserve">Комплекс </w:t>
            </w:r>
            <w:r w:rsidR="00384C2A">
              <w:rPr>
                <w:noProof/>
              </w:rPr>
              <w:drawing>
                <wp:inline distT="0" distB="0" distL="0" distR="0">
                  <wp:extent cx="762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t>-железа (III) оксигидроксида, сахарозы и крахмала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жевательные</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Севеламер</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V03AF</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Дезинтоксикационные препараты для противоопухолевой терапии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Кальция фолинат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внутривенного и внутримышечного введения;</w:t>
            </w:r>
          </w:p>
          <w:p w:rsidR="00AD6EF6" w:rsidRDefault="00AD6EF6">
            <w:pPr>
              <w:pStyle w:val="a7"/>
            </w:pPr>
            <w:r>
              <w:t>раствор для внутривенного и внутримышечного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Месна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V03AX</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Прочие лечебные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Дезоксирибонуклеиновая кислота плазмидная (сверхскрученная кольцевая двуцепочечная)</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Лиофилизат для приготовления раствора для внутримышечного введения</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V06</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Лечебное питание</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V06D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продукты лечебного питания</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V06DD</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Аминокислоты, включая комбинации с полипептидами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Кетоаналоги аминокислот</w:t>
            </w:r>
          </w:p>
        </w:tc>
        <w:tc>
          <w:tcPr>
            <w:tcW w:w="3780" w:type="dxa"/>
            <w:tcBorders>
              <w:top w:val="single" w:sz="4" w:space="0" w:color="auto"/>
              <w:left w:val="single" w:sz="4" w:space="0" w:color="auto"/>
              <w:bottom w:val="single" w:sz="4" w:space="0" w:color="auto"/>
            </w:tcBorders>
          </w:tcPr>
          <w:p w:rsidR="00AD6EF6" w:rsidRDefault="00AD6EF6">
            <w:pPr>
              <w:pStyle w:val="a7"/>
            </w:pPr>
            <w:r>
              <w:t>Таблетки, покрытые пленочной оболочкой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V07</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нелечебные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V07A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Другие нелечебные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V07AB</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Растворители и разбавители, включая ирригационные растворы</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Вода для инъекций</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Растворитель для приготовления лекарственных форм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V08</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Контрастные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V08A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Рентгеноконтрастные средства, содержащие йод</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V08AA</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Водорастворимые нефротропные высокоосмолярные рентгеноконтрастные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Натрия амидотризоат</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V08AB</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Водорастворимые нефротропные низкоосмолярные рентгеноконтрастные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Йоверсол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и внутриартериального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Йогексол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Йомепрол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Йопромид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инъекций</w:t>
            </w:r>
          </w:p>
        </w:tc>
      </w:tr>
      <w:tr w:rsidR="00AD6EF6">
        <w:tblPrEx>
          <w:tblCellMar>
            <w:top w:w="0" w:type="dxa"/>
            <w:bottom w:w="0" w:type="dxa"/>
          </w:tblCellMar>
        </w:tblPrEx>
        <w:tc>
          <w:tcPr>
            <w:tcW w:w="1120" w:type="dxa"/>
            <w:tcBorders>
              <w:top w:val="single" w:sz="4" w:space="0" w:color="auto"/>
              <w:bottom w:val="single" w:sz="4" w:space="0" w:color="auto"/>
              <w:right w:val="single" w:sz="4" w:space="0" w:color="auto"/>
            </w:tcBorders>
          </w:tcPr>
          <w:p w:rsidR="00AD6EF6" w:rsidRDefault="00AD6EF6">
            <w:pPr>
              <w:pStyle w:val="a7"/>
            </w:pPr>
            <w:r>
              <w:t>V08C</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Контрастные средства для магнитно-резонансной томографии</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780" w:type="dxa"/>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AD6EF6" w:rsidRDefault="00AD6EF6">
            <w:pPr>
              <w:pStyle w:val="a7"/>
            </w:pPr>
            <w:r>
              <w:t>V08CA</w:t>
            </w:r>
          </w:p>
        </w:tc>
        <w:tc>
          <w:tcPr>
            <w:tcW w:w="364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7"/>
            </w:pPr>
            <w:r>
              <w:t>Парамагнитные контрастные средства</w:t>
            </w: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Гадобеновая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Гадобутрол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Гадодиамид</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Гадоксетовая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Гадопентетовая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Гадотеридол</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r w:rsidR="00AD6EF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AD6EF6" w:rsidRDefault="00AD6EF6">
            <w:pPr>
              <w:pStyle w:val="a5"/>
            </w:pPr>
          </w:p>
        </w:tc>
        <w:tc>
          <w:tcPr>
            <w:tcW w:w="364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640" w:type="dxa"/>
            <w:tcBorders>
              <w:top w:val="single" w:sz="4" w:space="0" w:color="auto"/>
              <w:left w:val="single" w:sz="4" w:space="0" w:color="auto"/>
              <w:bottom w:val="single" w:sz="4" w:space="0" w:color="auto"/>
              <w:right w:val="single" w:sz="4" w:space="0" w:color="auto"/>
            </w:tcBorders>
          </w:tcPr>
          <w:p w:rsidR="00AD6EF6" w:rsidRDefault="00AD6EF6">
            <w:pPr>
              <w:pStyle w:val="a7"/>
            </w:pPr>
            <w:r>
              <w:t>Гадотеровая кислота</w:t>
            </w:r>
            <w:hyperlink w:anchor="sub_11111" w:history="1">
              <w:r>
                <w:rPr>
                  <w:rStyle w:val="a4"/>
                  <w:rFonts w:cs="Times New Roman CYR"/>
                </w:rPr>
                <w:t>*</w:t>
              </w:r>
            </w:hyperlink>
          </w:p>
        </w:tc>
        <w:tc>
          <w:tcPr>
            <w:tcW w:w="3780" w:type="dxa"/>
            <w:tcBorders>
              <w:top w:val="single" w:sz="4" w:space="0" w:color="auto"/>
              <w:left w:val="single" w:sz="4" w:space="0" w:color="auto"/>
              <w:bottom w:val="single" w:sz="4" w:space="0" w:color="auto"/>
            </w:tcBorders>
          </w:tcPr>
          <w:p w:rsidR="00AD6EF6" w:rsidRDefault="00AD6EF6">
            <w:pPr>
              <w:pStyle w:val="a7"/>
            </w:pPr>
            <w:r>
              <w:t>Раствор для внутривенного введения</w:t>
            </w:r>
          </w:p>
        </w:tc>
      </w:tr>
    </w:tbl>
    <w:p w:rsidR="00AD6EF6" w:rsidRDefault="00AD6EF6"/>
    <w:p w:rsidR="00AD6EF6" w:rsidRDefault="00AD6EF6">
      <w:pPr>
        <w:pStyle w:val="a6"/>
        <w:rPr>
          <w:sz w:val="22"/>
          <w:szCs w:val="22"/>
        </w:rPr>
      </w:pPr>
      <w:r>
        <w:rPr>
          <w:sz w:val="22"/>
          <w:szCs w:val="22"/>
        </w:rPr>
        <w:t>_____________________________</w:t>
      </w:r>
    </w:p>
    <w:p w:rsidR="00AD6EF6" w:rsidRDefault="00AD6EF6">
      <w:pPr>
        <w:ind w:firstLine="0"/>
        <w:jc w:val="left"/>
        <w:rPr>
          <w:rFonts w:ascii="Courier New" w:hAnsi="Courier New" w:cs="Courier New"/>
          <w:sz w:val="22"/>
          <w:szCs w:val="22"/>
        </w:rPr>
        <w:sectPr w:rsidR="00AD6EF6">
          <w:headerReference w:type="default" r:id="rId35"/>
          <w:footerReference w:type="default" r:id="rId36"/>
          <w:pgSz w:w="16837" w:h="11905" w:orient="landscape"/>
          <w:pgMar w:top="1440" w:right="800" w:bottom="1440" w:left="800" w:header="720" w:footer="720" w:gutter="0"/>
          <w:cols w:space="720"/>
          <w:noEndnote/>
        </w:sectPr>
      </w:pPr>
    </w:p>
    <w:p w:rsidR="00AD6EF6" w:rsidRDefault="00AD6EF6">
      <w:pPr>
        <w:pStyle w:val="a8"/>
      </w:pPr>
      <w:bookmarkStart w:id="302" w:name="sub_11111"/>
      <w:r>
        <w:t>* Лекарственные препараты для медицинского применения, назначаемые по решению врачебной комиссии медицинской организации.</w:t>
      </w:r>
    </w:p>
    <w:bookmarkEnd w:id="302"/>
    <w:p w:rsidR="00AD6EF6" w:rsidRDefault="00AD6EF6"/>
    <w:p w:rsidR="00AD6EF6" w:rsidRDefault="00AD6EF6">
      <w:pPr>
        <w:jc w:val="right"/>
        <w:rPr>
          <w:rStyle w:val="a3"/>
          <w:rFonts w:ascii="Arial" w:hAnsi="Arial" w:cs="Arial"/>
          <w:bCs/>
        </w:rPr>
      </w:pPr>
      <w:bookmarkStart w:id="303" w:name="sub_11200"/>
      <w:r>
        <w:rPr>
          <w:rStyle w:val="a3"/>
          <w:rFonts w:ascii="Arial" w:hAnsi="Arial" w:cs="Arial"/>
          <w:bCs/>
        </w:rPr>
        <w:t>Таблица N 2</w:t>
      </w:r>
    </w:p>
    <w:bookmarkEnd w:id="303"/>
    <w:p w:rsidR="00AD6EF6" w:rsidRDefault="00AD6EF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4"/>
        <w:gridCol w:w="5096"/>
      </w:tblGrid>
      <w:tr w:rsidR="00AD6EF6">
        <w:tblPrEx>
          <w:tblCellMar>
            <w:top w:w="0" w:type="dxa"/>
            <w:bottom w:w="0" w:type="dxa"/>
          </w:tblCellMar>
        </w:tblPrEx>
        <w:tc>
          <w:tcPr>
            <w:tcW w:w="10300" w:type="dxa"/>
            <w:gridSpan w:val="2"/>
            <w:tcBorders>
              <w:top w:val="single" w:sz="4" w:space="0" w:color="auto"/>
              <w:bottom w:val="single" w:sz="4" w:space="0" w:color="auto"/>
            </w:tcBorders>
          </w:tcPr>
          <w:p w:rsidR="00AD6EF6" w:rsidRDefault="00AD6EF6">
            <w:pPr>
              <w:pStyle w:val="a5"/>
              <w:jc w:val="center"/>
            </w:pPr>
            <w:r>
              <w:t>Изделия медицинского назначения</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Наименование</w:t>
            </w:r>
          </w:p>
        </w:tc>
        <w:tc>
          <w:tcPr>
            <w:tcW w:w="5096" w:type="dxa"/>
            <w:tcBorders>
              <w:top w:val="single" w:sz="4" w:space="0" w:color="auto"/>
              <w:left w:val="single" w:sz="4" w:space="0" w:color="auto"/>
              <w:bottom w:val="single" w:sz="4" w:space="0" w:color="auto"/>
            </w:tcBorders>
          </w:tcPr>
          <w:p w:rsidR="00AD6EF6" w:rsidRDefault="00AD6EF6">
            <w:pPr>
              <w:pStyle w:val="a7"/>
            </w:pPr>
            <w:r>
              <w:t>Форма выпуска</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Бинт марлевый медицинский нестерильный</w:t>
            </w:r>
          </w:p>
        </w:tc>
        <w:tc>
          <w:tcPr>
            <w:tcW w:w="5096" w:type="dxa"/>
            <w:tcBorders>
              <w:top w:val="single" w:sz="4" w:space="0" w:color="auto"/>
              <w:left w:val="single" w:sz="4" w:space="0" w:color="auto"/>
              <w:bottom w:val="single" w:sz="4" w:space="0" w:color="auto"/>
            </w:tcBorders>
          </w:tcPr>
          <w:p w:rsidR="00AD6EF6" w:rsidRDefault="00AD6EF6">
            <w:pPr>
              <w:pStyle w:val="a7"/>
            </w:pPr>
            <w:r>
              <w:t>Упаковка</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Вата медицинская гигроскопическая гигиеническая нестерильная</w:t>
            </w:r>
          </w:p>
        </w:tc>
        <w:tc>
          <w:tcPr>
            <w:tcW w:w="5096" w:type="dxa"/>
            <w:tcBorders>
              <w:top w:val="single" w:sz="4" w:space="0" w:color="auto"/>
              <w:left w:val="single" w:sz="4" w:space="0" w:color="auto"/>
              <w:bottom w:val="single" w:sz="4" w:space="0" w:color="auto"/>
            </w:tcBorders>
          </w:tcPr>
          <w:p w:rsidR="00AD6EF6" w:rsidRDefault="00AD6EF6">
            <w:pPr>
              <w:pStyle w:val="a7"/>
            </w:pPr>
            <w:r>
              <w:t>Упаковка</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Игла к шприц-ручке</w:t>
            </w:r>
          </w:p>
        </w:tc>
        <w:tc>
          <w:tcPr>
            <w:tcW w:w="5096" w:type="dxa"/>
            <w:tcBorders>
              <w:top w:val="single" w:sz="4" w:space="0" w:color="auto"/>
              <w:left w:val="single" w:sz="4" w:space="0" w:color="auto"/>
              <w:bottom w:val="single" w:sz="4" w:space="0" w:color="auto"/>
            </w:tcBorders>
          </w:tcPr>
          <w:p w:rsidR="00AD6EF6" w:rsidRDefault="00AD6EF6">
            <w:pPr>
              <w:pStyle w:val="a7"/>
            </w:pPr>
            <w:r>
              <w:t>Игла</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Лейкопластырь</w:t>
            </w:r>
          </w:p>
        </w:tc>
        <w:tc>
          <w:tcPr>
            <w:tcW w:w="5096" w:type="dxa"/>
            <w:tcBorders>
              <w:top w:val="single" w:sz="4" w:space="0" w:color="auto"/>
              <w:left w:val="single" w:sz="4" w:space="0" w:color="auto"/>
              <w:bottom w:val="single" w:sz="4" w:space="0" w:color="auto"/>
            </w:tcBorders>
          </w:tcPr>
          <w:p w:rsidR="00AD6EF6" w:rsidRDefault="00AD6EF6">
            <w:pPr>
              <w:pStyle w:val="a7"/>
            </w:pPr>
            <w:r>
              <w:t>Упаковка</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Марля медицинская</w:t>
            </w:r>
          </w:p>
        </w:tc>
        <w:tc>
          <w:tcPr>
            <w:tcW w:w="5096" w:type="dxa"/>
            <w:tcBorders>
              <w:top w:val="single" w:sz="4" w:space="0" w:color="auto"/>
              <w:left w:val="single" w:sz="4" w:space="0" w:color="auto"/>
              <w:bottom w:val="single" w:sz="4" w:space="0" w:color="auto"/>
            </w:tcBorders>
          </w:tcPr>
          <w:p w:rsidR="00AD6EF6" w:rsidRDefault="00AD6EF6">
            <w:pPr>
              <w:pStyle w:val="a7"/>
            </w:pPr>
            <w:r>
              <w:t>Отрез</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Тест-полоски для определения уровня глюкозы в крови</w:t>
            </w:r>
          </w:p>
        </w:tc>
        <w:tc>
          <w:tcPr>
            <w:tcW w:w="5096" w:type="dxa"/>
            <w:tcBorders>
              <w:top w:val="single" w:sz="4" w:space="0" w:color="auto"/>
              <w:left w:val="single" w:sz="4" w:space="0" w:color="auto"/>
              <w:bottom w:val="single" w:sz="4" w:space="0" w:color="auto"/>
            </w:tcBorders>
          </w:tcPr>
          <w:p w:rsidR="00AD6EF6" w:rsidRDefault="00AD6EF6">
            <w:pPr>
              <w:pStyle w:val="a7"/>
            </w:pPr>
            <w:r>
              <w:t>Упаковка</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Шприц инсулиновый</w:t>
            </w:r>
          </w:p>
        </w:tc>
        <w:tc>
          <w:tcPr>
            <w:tcW w:w="5096" w:type="dxa"/>
            <w:tcBorders>
              <w:top w:val="single" w:sz="4" w:space="0" w:color="auto"/>
              <w:left w:val="single" w:sz="4" w:space="0" w:color="auto"/>
              <w:bottom w:val="single" w:sz="4" w:space="0" w:color="auto"/>
            </w:tcBorders>
          </w:tcPr>
          <w:p w:rsidR="00AD6EF6" w:rsidRDefault="00AD6EF6">
            <w:pPr>
              <w:pStyle w:val="a7"/>
            </w:pPr>
            <w:r>
              <w:t>Шприц инсулиновый</w:t>
            </w:r>
          </w:p>
        </w:tc>
      </w:tr>
      <w:tr w:rsidR="00AD6EF6">
        <w:tblPrEx>
          <w:tblCellMar>
            <w:top w:w="0" w:type="dxa"/>
            <w:bottom w:w="0" w:type="dxa"/>
          </w:tblCellMar>
        </w:tblPrEx>
        <w:tc>
          <w:tcPr>
            <w:tcW w:w="5204" w:type="dxa"/>
            <w:tcBorders>
              <w:top w:val="single" w:sz="4" w:space="0" w:color="auto"/>
              <w:bottom w:val="single" w:sz="4" w:space="0" w:color="auto"/>
              <w:right w:val="single" w:sz="4" w:space="0" w:color="auto"/>
            </w:tcBorders>
          </w:tcPr>
          <w:p w:rsidR="00AD6EF6" w:rsidRDefault="00AD6EF6">
            <w:pPr>
              <w:pStyle w:val="a7"/>
            </w:pPr>
            <w:r>
              <w:t>Шприц-ручка для введения инсулина</w:t>
            </w:r>
          </w:p>
        </w:tc>
        <w:tc>
          <w:tcPr>
            <w:tcW w:w="5096" w:type="dxa"/>
            <w:tcBorders>
              <w:top w:val="single" w:sz="4" w:space="0" w:color="auto"/>
              <w:left w:val="single" w:sz="4" w:space="0" w:color="auto"/>
              <w:bottom w:val="single" w:sz="4" w:space="0" w:color="auto"/>
            </w:tcBorders>
          </w:tcPr>
          <w:p w:rsidR="00AD6EF6" w:rsidRDefault="00AD6EF6">
            <w:pPr>
              <w:pStyle w:val="a7"/>
            </w:pPr>
            <w:r>
              <w:t>Шприц-ручка для введения инсулина</w:t>
            </w:r>
          </w:p>
        </w:tc>
      </w:tr>
    </w:tbl>
    <w:p w:rsidR="00AD6EF6" w:rsidRDefault="00AD6EF6"/>
    <w:p w:rsidR="00AD6EF6" w:rsidRDefault="00AD6EF6">
      <w:pPr>
        <w:jc w:val="right"/>
        <w:rPr>
          <w:rStyle w:val="a3"/>
          <w:rFonts w:ascii="Arial" w:hAnsi="Arial" w:cs="Arial"/>
          <w:bCs/>
        </w:rPr>
      </w:pPr>
      <w:bookmarkStart w:id="304" w:name="sub_11300"/>
      <w:r>
        <w:rPr>
          <w:rStyle w:val="a3"/>
          <w:rFonts w:ascii="Arial" w:hAnsi="Arial" w:cs="Arial"/>
          <w:bCs/>
        </w:rPr>
        <w:t>Таблица N 3</w:t>
      </w:r>
    </w:p>
    <w:bookmarkEnd w:id="304"/>
    <w:p w:rsidR="00AD6EF6" w:rsidRDefault="00AD6EF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180"/>
      </w:tblGrid>
      <w:tr w:rsidR="00AD6EF6">
        <w:tblPrEx>
          <w:tblCellMar>
            <w:top w:w="0" w:type="dxa"/>
            <w:bottom w:w="0" w:type="dxa"/>
          </w:tblCellMar>
        </w:tblPrEx>
        <w:tc>
          <w:tcPr>
            <w:tcW w:w="10360" w:type="dxa"/>
            <w:gridSpan w:val="2"/>
            <w:tcBorders>
              <w:top w:val="single" w:sz="4" w:space="0" w:color="auto"/>
              <w:bottom w:val="single" w:sz="4" w:space="0" w:color="auto"/>
            </w:tcBorders>
          </w:tcPr>
          <w:p w:rsidR="00AD6EF6" w:rsidRDefault="00AD6EF6">
            <w:pPr>
              <w:pStyle w:val="a5"/>
              <w:jc w:val="center"/>
            </w:pPr>
            <w:r>
              <w:t>Специализированные продукты лечебного питания, без финилаланина, для детей, страдающих фенилкетонурией</w:t>
            </w:r>
          </w:p>
        </w:tc>
      </w:tr>
      <w:tr w:rsidR="00AD6EF6">
        <w:tblPrEx>
          <w:tblCellMar>
            <w:top w:w="0" w:type="dxa"/>
            <w:bottom w:w="0" w:type="dxa"/>
          </w:tblCellMar>
        </w:tblPrEx>
        <w:tc>
          <w:tcPr>
            <w:tcW w:w="5180" w:type="dxa"/>
            <w:tcBorders>
              <w:top w:val="single" w:sz="4" w:space="0" w:color="auto"/>
              <w:bottom w:val="single" w:sz="4" w:space="0" w:color="auto"/>
              <w:right w:val="single" w:sz="4" w:space="0" w:color="auto"/>
            </w:tcBorders>
          </w:tcPr>
          <w:p w:rsidR="00AD6EF6" w:rsidRDefault="00AD6EF6">
            <w:pPr>
              <w:pStyle w:val="a7"/>
            </w:pPr>
            <w:r>
              <w:t>Наименование</w:t>
            </w:r>
          </w:p>
        </w:tc>
        <w:tc>
          <w:tcPr>
            <w:tcW w:w="5180" w:type="dxa"/>
            <w:tcBorders>
              <w:top w:val="single" w:sz="4" w:space="0" w:color="auto"/>
              <w:left w:val="single" w:sz="4" w:space="0" w:color="auto"/>
              <w:bottom w:val="single" w:sz="4" w:space="0" w:color="auto"/>
            </w:tcBorders>
          </w:tcPr>
          <w:p w:rsidR="00AD6EF6" w:rsidRDefault="00AD6EF6">
            <w:pPr>
              <w:pStyle w:val="a7"/>
            </w:pPr>
            <w:r>
              <w:t>Форма выпуска</w:t>
            </w:r>
          </w:p>
        </w:tc>
      </w:tr>
      <w:tr w:rsidR="00AD6EF6">
        <w:tblPrEx>
          <w:tblCellMar>
            <w:top w:w="0" w:type="dxa"/>
            <w:bottom w:w="0" w:type="dxa"/>
          </w:tblCellMar>
        </w:tblPrEx>
        <w:tc>
          <w:tcPr>
            <w:tcW w:w="5180" w:type="dxa"/>
            <w:tcBorders>
              <w:top w:val="single" w:sz="4" w:space="0" w:color="auto"/>
              <w:bottom w:val="single" w:sz="4" w:space="0" w:color="auto"/>
              <w:right w:val="single" w:sz="4" w:space="0" w:color="auto"/>
            </w:tcBorders>
          </w:tcPr>
          <w:p w:rsidR="00AD6EF6" w:rsidRDefault="00AD6EF6">
            <w:pPr>
              <w:pStyle w:val="a7"/>
            </w:pPr>
            <w:r>
              <w:t>Безбелковые продукты</w:t>
            </w:r>
          </w:p>
        </w:tc>
        <w:tc>
          <w:tcPr>
            <w:tcW w:w="5180" w:type="dxa"/>
            <w:tcBorders>
              <w:top w:val="single" w:sz="4" w:space="0" w:color="auto"/>
              <w:left w:val="single" w:sz="4" w:space="0" w:color="auto"/>
              <w:bottom w:val="single" w:sz="4" w:space="0" w:color="auto"/>
            </w:tcBorders>
          </w:tcPr>
          <w:p w:rsidR="00AD6EF6" w:rsidRDefault="00AD6EF6">
            <w:pPr>
              <w:pStyle w:val="a7"/>
            </w:pPr>
            <w:r>
              <w:t>Упаковка</w:t>
            </w:r>
          </w:p>
        </w:tc>
      </w:tr>
      <w:tr w:rsidR="00AD6EF6">
        <w:tblPrEx>
          <w:tblCellMar>
            <w:top w:w="0" w:type="dxa"/>
            <w:bottom w:w="0" w:type="dxa"/>
          </w:tblCellMar>
        </w:tblPrEx>
        <w:tc>
          <w:tcPr>
            <w:tcW w:w="5180" w:type="dxa"/>
            <w:tcBorders>
              <w:top w:val="single" w:sz="4" w:space="0" w:color="auto"/>
              <w:bottom w:val="single" w:sz="4" w:space="0" w:color="auto"/>
              <w:right w:val="single" w:sz="4" w:space="0" w:color="auto"/>
            </w:tcBorders>
          </w:tcPr>
          <w:p w:rsidR="00AD6EF6" w:rsidRDefault="00AD6EF6">
            <w:pPr>
              <w:pStyle w:val="a7"/>
            </w:pPr>
            <w:r>
              <w:t>Белковые гидролизаты</w:t>
            </w:r>
          </w:p>
        </w:tc>
        <w:tc>
          <w:tcPr>
            <w:tcW w:w="5180" w:type="dxa"/>
            <w:tcBorders>
              <w:top w:val="single" w:sz="4" w:space="0" w:color="auto"/>
              <w:left w:val="single" w:sz="4" w:space="0" w:color="auto"/>
              <w:bottom w:val="single" w:sz="4" w:space="0" w:color="auto"/>
            </w:tcBorders>
          </w:tcPr>
          <w:p w:rsidR="00AD6EF6" w:rsidRDefault="00AD6EF6">
            <w:pPr>
              <w:pStyle w:val="a7"/>
            </w:pPr>
            <w:r>
              <w:t>Упаковка</w:t>
            </w:r>
          </w:p>
        </w:tc>
      </w:tr>
    </w:tbl>
    <w:p w:rsidR="00AD6EF6" w:rsidRDefault="00AD6EF6"/>
    <w:p w:rsidR="00AD6EF6" w:rsidRDefault="00AD6EF6">
      <w:pPr>
        <w:jc w:val="right"/>
        <w:rPr>
          <w:rStyle w:val="a3"/>
          <w:rFonts w:ascii="Arial" w:hAnsi="Arial" w:cs="Arial"/>
          <w:bCs/>
        </w:rPr>
      </w:pPr>
      <w:bookmarkStart w:id="305" w:name="sub_12000"/>
      <w:r>
        <w:rPr>
          <w:rStyle w:val="a3"/>
          <w:rFonts w:ascii="Arial" w:hAnsi="Arial" w:cs="Arial"/>
          <w:bCs/>
        </w:rPr>
        <w:t>Приложение N 2</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05"/>
    <w:p w:rsidR="00AD6EF6" w:rsidRDefault="00AD6EF6"/>
    <w:p w:rsidR="00AD6EF6" w:rsidRDefault="00AD6EF6">
      <w:pPr>
        <w:pStyle w:val="1"/>
      </w:pPr>
      <w:r>
        <w:t>Перечень</w:t>
      </w:r>
      <w:r>
        <w:br/>
        <w:t>видов высокотехнологичной медицинской помощи (далее - ВМП)</w:t>
      </w:r>
    </w:p>
    <w:p w:rsidR="00AD6EF6" w:rsidRDefault="00AD6EF6"/>
    <w:p w:rsidR="00AD6EF6" w:rsidRDefault="00AD6EF6">
      <w:pPr>
        <w:pStyle w:val="1"/>
      </w:pPr>
      <w:bookmarkStart w:id="306" w:name="sub_12100"/>
      <w:r>
        <w:t>Раздел 1. Перечень видов ВМП,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Омской области</w:t>
      </w:r>
    </w:p>
    <w:bookmarkEnd w:id="306"/>
    <w:p w:rsidR="00AD6EF6" w:rsidRDefault="00AD6EF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7560"/>
        <w:gridCol w:w="1680"/>
      </w:tblGrid>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N</w:t>
            </w:r>
            <w:r>
              <w:br/>
              <w:t>группы ВМП</w:t>
            </w:r>
          </w:p>
        </w:tc>
        <w:tc>
          <w:tcPr>
            <w:tcW w:w="7560" w:type="dxa"/>
            <w:tcBorders>
              <w:top w:val="single" w:sz="4" w:space="0" w:color="auto"/>
              <w:left w:val="single" w:sz="4" w:space="0" w:color="auto"/>
              <w:bottom w:val="nil"/>
              <w:right w:val="single" w:sz="4" w:space="0" w:color="auto"/>
            </w:tcBorders>
          </w:tcPr>
          <w:p w:rsidR="00AD6EF6" w:rsidRDefault="00AD6EF6">
            <w:pPr>
              <w:pStyle w:val="a5"/>
              <w:jc w:val="center"/>
            </w:pPr>
            <w:r>
              <w:t>Наименование вида ВМП</w:t>
            </w:r>
            <w:r>
              <w:rPr>
                <w:vertAlign w:val="superscript"/>
              </w:rPr>
              <w:t> </w:t>
            </w:r>
            <w:hyperlink w:anchor="sub_12111" w:history="1">
              <w:r>
                <w:rPr>
                  <w:rStyle w:val="a4"/>
                  <w:rFonts w:cs="Times New Roman CYR"/>
                  <w:vertAlign w:val="superscript"/>
                </w:rPr>
                <w:t>1</w:t>
              </w:r>
            </w:hyperlink>
          </w:p>
        </w:tc>
        <w:tc>
          <w:tcPr>
            <w:tcW w:w="1680" w:type="dxa"/>
            <w:tcBorders>
              <w:top w:val="single" w:sz="4" w:space="0" w:color="auto"/>
              <w:left w:val="single" w:sz="4" w:space="0" w:color="auto"/>
              <w:bottom w:val="nil"/>
            </w:tcBorders>
          </w:tcPr>
          <w:p w:rsidR="00AD6EF6" w:rsidRDefault="00AD6EF6">
            <w:pPr>
              <w:pStyle w:val="a5"/>
              <w:jc w:val="center"/>
            </w:pPr>
            <w:r>
              <w:t>Норматив финансовых затрат на единицу объема предоставления медицинской помощи</w:t>
            </w:r>
            <w:r>
              <w:rPr>
                <w:vertAlign w:val="superscript"/>
              </w:rPr>
              <w:t> </w:t>
            </w:r>
            <w:hyperlink w:anchor="sub_12222" w:history="1">
              <w:r>
                <w:rPr>
                  <w:rStyle w:val="a4"/>
                  <w:rFonts w:cs="Times New Roman CYR"/>
                  <w:vertAlign w:val="superscript"/>
                </w:rPr>
                <w:t>2</w:t>
              </w:r>
            </w:hyperlink>
            <w:r>
              <w:t>, рублей</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2</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3</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Акушерство и гинекология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1</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154 599</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235 945</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Гастроэнтерология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3</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159 235</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Гематология</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180 406</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Интенсивная терапия, включающая методы экстракорпорального воздействия на кровь у больных с порфириями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517 784</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Детская хирургия в период новорожденности</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6</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321 904</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Дерматовенерология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7</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122 446</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Комбустиология</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8</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655 793</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9</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1 881 627</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Нейрохирургия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10</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193 886</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вмешательства на экстракраниальных отделах церебральных артерий</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11</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Внутрисосудистый тромболизис при окклюзиях церебральных артерий и синусов</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295 102</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12</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188 542</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13</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270 597</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14</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356 139</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15</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475 409</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Неонатология</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16</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297 453</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17</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609 814</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Онкология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18</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227 121</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19</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Высокоинтенсивная фокусированная ультразвуковая терапия (HIFU) при злокачественных новообразованиях, в том числе у детей</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123 238</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20</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163 933</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21</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460 267</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22</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Дистанционная лучевая терапия в радиотерапевтических отделениях при злокачественных новообразованиях</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87 179</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23</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Дистанционная лучевая терапия в радиотерапевтических отделениях при злокачественных новообразованиях</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196 969</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24</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Дистанционная лучевая терапия в радиотерапевтических отделениях при злокачественных новообразованиях</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262 005</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Оториноларингология</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25</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операции на звукопроводящем аппарате среднего уха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136 012</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26</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болезни Меньера и других нарушений вестибулярной функции</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80 274</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доброкачественных новообразований и хронических воспалительных заболеваний носа и околоносовых пазух</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Реконструктивно-пластическое восстановление функции гортани и трахеи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Хирургические вмешательства на околоносовых пазухах, требующие реконструкции лицевого скелета</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27</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доброкачественных новообразований среднего уха, полости носа и придаточных пазух, гортани и глотки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157 576</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Офтальмология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28</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73 376</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29</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106 640</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30</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109 413</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Педиатрия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31</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101 014</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иммуносупрессивное лечение локальных и распространенных форм системного склероза</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32</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205 749</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33</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119 376</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34</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203 875</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35</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202 345</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Ревматология</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36</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160 288</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Сердечно-сосудистая хирургия</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37</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196 105</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38</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226 031</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39</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255 415</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40</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145 573</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41</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175 437</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42</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217 055</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43</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132 472</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44</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157 012</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45</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194 747</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46</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276 287</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47</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301 504</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48</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330 952</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49</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Эндоваскулярная, хирургическая коррекция нарушений ритма сердца без имплантации кардиовертера-дефибриллятора у взрослых</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165 048</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50</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Эндоваскулярная, хирургическая коррекция нарушений ритма сердца без имплантации кардиовертера-дефибриллятора у детей</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307 344</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51</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Эндоваскулярная, хирургическая коррекция нарушений ритма сердца без имплантации кардиовертера-дефибриллятора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250 038</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52</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Эндоваскулярная тромбэкстракция при остром ишемическом инсульте</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783 935</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53</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437 766</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Торакальная хирургия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54</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Эндоскопические и эндоваскулярные операции на органах грудной полости</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170 411</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Видеоторакоскопические операции на органах грудной полости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55</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Расширенные и реконструктивно-пластические операции на органах грудной полости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296 164</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Травматология и ортопедия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56</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160 673</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57</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330 072</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58</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188 998</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59</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257 186</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60</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400 476</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Урология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61</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113 876</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Оперативные вмешательства на органах мочеполовой системы с использованием лапароскопической техники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Рецидивные и особо сложные операции на органах мочеполовой системы</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62</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Оперативные вмешательства на органах мочеполовой системы с имплантацией синтетических сложных и сетчатых протезов</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168 260</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Хирургия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63</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197 786</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внутрии внепеченочных желчных протоков</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в том числе лапароскопически ассистированные операции на тонкой, толстой кишке и промежности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64</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новообразований надпочечников и забрюшинного пространства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214 839</w:t>
            </w: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Челюстно-лицевая хирургия</w:t>
            </w:r>
          </w:p>
        </w:tc>
      </w:tr>
      <w:tr w:rsidR="00AD6EF6">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AD6EF6" w:rsidRDefault="00AD6EF6">
            <w:pPr>
              <w:pStyle w:val="a5"/>
              <w:jc w:val="center"/>
            </w:pPr>
            <w:r>
              <w:t>65</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при врожденных пороках развития черепно-челюстно-лицевой области</w:t>
            </w:r>
          </w:p>
        </w:tc>
        <w:tc>
          <w:tcPr>
            <w:tcW w:w="1680" w:type="dxa"/>
            <w:vMerge w:val="restart"/>
            <w:tcBorders>
              <w:top w:val="single" w:sz="4" w:space="0" w:color="auto"/>
              <w:left w:val="single" w:sz="4" w:space="0" w:color="auto"/>
              <w:bottom w:val="single" w:sz="4" w:space="0" w:color="auto"/>
            </w:tcBorders>
          </w:tcPr>
          <w:p w:rsidR="00AD6EF6" w:rsidRDefault="00AD6EF6">
            <w:pPr>
              <w:pStyle w:val="a5"/>
              <w:jc w:val="center"/>
            </w:pPr>
            <w:r>
              <w:t>148 891</w:t>
            </w: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AD6EF6" w:rsidRDefault="00AD6EF6">
            <w:pPr>
              <w:pStyle w:val="a5"/>
            </w:pP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0"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0220" w:type="dxa"/>
            <w:gridSpan w:val="3"/>
            <w:tcBorders>
              <w:top w:val="single" w:sz="4" w:space="0" w:color="auto"/>
              <w:bottom w:val="single" w:sz="4" w:space="0" w:color="auto"/>
            </w:tcBorders>
          </w:tcPr>
          <w:p w:rsidR="00AD6EF6" w:rsidRDefault="00AD6EF6">
            <w:pPr>
              <w:pStyle w:val="a5"/>
              <w:jc w:val="center"/>
            </w:pPr>
            <w:r>
              <w:t>Эндокринология</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66</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220 834</w:t>
            </w:r>
          </w:p>
        </w:tc>
      </w:tr>
      <w:tr w:rsidR="00AD6EF6">
        <w:tblPrEx>
          <w:tblCellMar>
            <w:top w:w="0" w:type="dxa"/>
            <w:bottom w:w="0" w:type="dxa"/>
          </w:tblCellMar>
        </w:tblPrEx>
        <w:tc>
          <w:tcPr>
            <w:tcW w:w="980" w:type="dxa"/>
            <w:tcBorders>
              <w:top w:val="single" w:sz="4" w:space="0" w:color="auto"/>
              <w:bottom w:val="single" w:sz="4" w:space="0" w:color="auto"/>
              <w:right w:val="single" w:sz="4" w:space="0" w:color="auto"/>
            </w:tcBorders>
          </w:tcPr>
          <w:p w:rsidR="00AD6EF6" w:rsidRDefault="00AD6EF6">
            <w:pPr>
              <w:pStyle w:val="a5"/>
              <w:jc w:val="center"/>
            </w:pPr>
            <w:r>
              <w:t>67</w:t>
            </w:r>
          </w:p>
        </w:tc>
        <w:tc>
          <w:tcPr>
            <w:tcW w:w="7560"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тяжелых форм АКТГ-синдрома</w:t>
            </w:r>
          </w:p>
        </w:tc>
        <w:tc>
          <w:tcPr>
            <w:tcW w:w="1680" w:type="dxa"/>
            <w:tcBorders>
              <w:top w:val="single" w:sz="4" w:space="0" w:color="auto"/>
              <w:left w:val="single" w:sz="4" w:space="0" w:color="auto"/>
              <w:bottom w:val="single" w:sz="4" w:space="0" w:color="auto"/>
            </w:tcBorders>
          </w:tcPr>
          <w:p w:rsidR="00AD6EF6" w:rsidRDefault="00AD6EF6">
            <w:pPr>
              <w:pStyle w:val="a5"/>
              <w:jc w:val="center"/>
            </w:pPr>
            <w:r>
              <w:t>123 613</w:t>
            </w:r>
          </w:p>
        </w:tc>
      </w:tr>
    </w:tbl>
    <w:p w:rsidR="00AD6EF6" w:rsidRDefault="00AD6EF6"/>
    <w:p w:rsidR="00AD6EF6" w:rsidRDefault="00AD6EF6">
      <w:pPr>
        <w:pStyle w:val="1"/>
      </w:pPr>
      <w:bookmarkStart w:id="307" w:name="sub_12200"/>
      <w:r>
        <w:t>Раздел 2. Перечень видов ВМП, финансовое обеспечение которых осуществляется за счет бюджетных ассигнований федерального бюджета в целях предоставления субсидий областному бюджету на софинансирование расходов, возникающих при оказании гражданам Российской Федерации ВМП, и бюджетных ассигнований областного бюджета</w:t>
      </w:r>
    </w:p>
    <w:bookmarkEnd w:id="307"/>
    <w:p w:rsidR="00AD6EF6" w:rsidRDefault="00AD6EF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7562"/>
        <w:gridCol w:w="1747"/>
      </w:tblGrid>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N</w:t>
            </w:r>
            <w:r>
              <w:br/>
              <w:t>группы ВМП</w:t>
            </w:r>
          </w:p>
        </w:tc>
        <w:tc>
          <w:tcPr>
            <w:tcW w:w="7562" w:type="dxa"/>
            <w:tcBorders>
              <w:top w:val="single" w:sz="4" w:space="0" w:color="auto"/>
              <w:left w:val="single" w:sz="4" w:space="0" w:color="auto"/>
              <w:bottom w:val="nil"/>
              <w:right w:val="single" w:sz="4" w:space="0" w:color="auto"/>
            </w:tcBorders>
          </w:tcPr>
          <w:p w:rsidR="00AD6EF6" w:rsidRDefault="00AD6EF6">
            <w:pPr>
              <w:pStyle w:val="a5"/>
              <w:jc w:val="center"/>
            </w:pPr>
            <w:r>
              <w:t>Наименование вида ВМП</w:t>
            </w:r>
            <w:r>
              <w:rPr>
                <w:vertAlign w:val="superscript"/>
              </w:rPr>
              <w:t> </w:t>
            </w:r>
            <w:hyperlink w:anchor="sub_12111" w:history="1">
              <w:r>
                <w:rPr>
                  <w:rStyle w:val="a4"/>
                  <w:rFonts w:cs="Times New Roman CYR"/>
                  <w:vertAlign w:val="superscript"/>
                </w:rPr>
                <w:t>1</w:t>
              </w:r>
            </w:hyperlink>
          </w:p>
        </w:tc>
        <w:tc>
          <w:tcPr>
            <w:tcW w:w="1747" w:type="dxa"/>
            <w:tcBorders>
              <w:top w:val="single" w:sz="4" w:space="0" w:color="auto"/>
              <w:left w:val="single" w:sz="4" w:space="0" w:color="auto"/>
              <w:bottom w:val="nil"/>
            </w:tcBorders>
          </w:tcPr>
          <w:p w:rsidR="00AD6EF6" w:rsidRDefault="00AD6EF6">
            <w:pPr>
              <w:pStyle w:val="a5"/>
              <w:jc w:val="center"/>
            </w:pPr>
            <w:r>
              <w:t>Норматив финансовых затрат на единицу объема предоставления медицинской помощи</w:t>
            </w:r>
            <w:r>
              <w:rPr>
                <w:vertAlign w:val="superscript"/>
              </w:rPr>
              <w:t> </w:t>
            </w:r>
            <w:hyperlink w:anchor="sub_12333" w:history="1">
              <w:r>
                <w:rPr>
                  <w:rStyle w:val="a4"/>
                  <w:rFonts w:cs="Times New Roman CYR"/>
                  <w:vertAlign w:val="superscript"/>
                </w:rPr>
                <w:t>3</w:t>
              </w:r>
            </w:hyperlink>
            <w:r>
              <w:t>, рублей</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2</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Акушерство и гинекология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261 273</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Внутриутробное переливание крови плоду, баллонная тампонада трахеи и другие хирургические методы лечения</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203 303</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317 104</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Гематология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380 568</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646 718</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Программная комбинированная терапия апластической анемии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2 543 199</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Дерматовенерология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176 009</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Детская хирургия в период новорожденности</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тонкой и толстой кишке у новорожденных, в том числе лапароскопические</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423 603</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диафрагмальной грыжи, гастрошизиса и омфалоцеле у новорожденных, в том числе торакои лапароскопическое</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при опухолевидных образованиях различной локализации у новорожденных, в том числе торакои лапароскопические</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почках, мочеточниках и мочевом пузыре у новорожденных, в том числе лапароскопические</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Комбустиология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послеожоговых рубцов и рубцовых деформаций, требующих этапных реконструктивно-пластических операций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141 779</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Неврология (нейрореабилитация)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10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Нейрореабилитация после перенесенного инсульта и черепно-мозговой травмы при нарушении двигательных и когнитивных функций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553 728</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Неврология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11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Установка интенсивной помпы для постоянной инфузии геля после предварительной назоеюнальной титрации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458 697</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Нейрохирургия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12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347 877</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Микрохирургическая васкулярная декомпрессия корешков черепных нервов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13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469 708</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14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253 326</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15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383 599</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16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1 245 703</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17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1 643 060</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18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Протонная лучевая терапия, в том числе детям</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2 126 358</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Онкология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19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260 237</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285 874</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438 129</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356 725</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465 473</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24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265 705</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Радионуклидная лучевая терапия в радиотерапевтических отделениях</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347 821</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Контактная лучевая терапия при раке предстательной железы</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508 894</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391 421</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519 265</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29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2 118 303</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1 135 702</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злокачественных новообразований, в том числе у детей, с использованием робототехники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336 606</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Протонная лучевая терапия, в том числе детям</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2 814 535</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Иммунотерапия острых лейкозов</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4 820 051</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Нехимиотерапевтическое биологическое лечение острых лейкозов</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1 461 192</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Лечение острого лейкоза с использованием биотехнологических методов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3 142 715</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Тотальное облучение тела, тотальное лимфоидное облучение тела, тотальное облучение костного мозга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419 124</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2 473 383</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38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Системная радионуклидная терапия радиофармацевтическими лекарственными препаратами, мечеными 177lu</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472 278</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Оториноларингология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39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операции на звукопроводящем аппарате среднего уха</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151 092</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болезни Меньера и других нарушений вестибулярной функции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Реконструктивно-пластическое восстановление функции гортани и трахеи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40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сенсоневральной тугоухости высокой степени и глухоты</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1 600 775</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Офтальмология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41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113 649</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42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163 133</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43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139 892</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44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198 512</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45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210 412</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46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134 107</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Педиатрия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47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121 021</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48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179 878</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49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255 878</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Лечение сахарного диабета у детей с использованием систем непрерывного введения инсулина с гибридной обратной связью</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559 044</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351 144</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52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637 343</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системного склероза с инициацией или заменой генно-инженерных биологических лекарственных препаратов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Поликомпонентное лечение дерматополимиозита с инициацией или заменой генно-инженерных биологических лекарственных препаратов</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902 824</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Сердечно-сосудистая хирургия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419 576</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Эндоваскулярная, хирургическая коррекция нарушений ритма сердца без имплантации кардиовертера-дефибриллятора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328 439</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56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Хирургическая и эндоваскулярная коррекция заболеваний магистральных артерий</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379 105</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Радикальная и гемодинамическая коррекция врожденных пороков перегородок, камер сердца и соединений магистральных сосудов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врожденных, ревматических и неревматических пороков клапанов сердца, опухолей сердца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473 190</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Эндоваскулярное лечение врожденных, ревматических и неревматических пороков клапанов сердца, опухолей сердца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1 826 762</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59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хронической сердечной недостаточности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539 303</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Эндоваскулярная, хирургическая коррекция нарушений ритма сердца с имплантацией кардиовертера-дефибриллятора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1 149 018</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514 697</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Хирургическая коррекция поражений клапанов сердца при повторном многоклапанном протезировании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605 289</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Эндоваскулярная коррекция заболеваний аорты и магистральных артерий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1 256 994</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Транслюминальная баллонная ангиопластика легочных артерий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364 657</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Модуляция сердечной сократимости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1 899 575</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Эндоваскулярная окклюзия ушка левого предсердия</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422 569</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Трансвенозная экстракция эндокардиальных электродов у пациентов с имплантируемыми устройствами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609 334</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Хирургическое лечение хронической сердечной недостаточности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10 779 253</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69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399 881</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Торакальная хирургия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70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грудной стенке и диафрагме</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225 278</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Эндоскопические и эндоваскулярные операции на органах грудной полости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Видеоторакоскопические операции на органах грудной полости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Расширенные и реконструктивно-пластические операции на органах грудной полости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71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Комбинированные и повторные операции на органах грудной полости, операции с искусственным кровообращением</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311 524</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72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Роботассистированные операции на органах грудной полости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355 191</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Травматология и ортопедия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73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323 929</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74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Реплантация конечностей и их сегментов с применением микрохирургической техники</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221 176</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Микрохирургическая пересадка комплексов тканей с восстановлением их кровоснабжения</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75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180 416</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76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227 315</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Эндопротезирование суставов конечностей у больных с системными заболеваниями соединительной ткани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77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461 576</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78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566 306</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79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Реэндопротезирование суставов конечностей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320 400</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80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569 173</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81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294 319</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Трансплантация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82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почки</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1 107 063</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поджелудочной железы</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поджелудочной железы и почки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тонкой кишки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легких</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83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сердца</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1 401 177</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печени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84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сердечно-легочного комплекса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2 005 134</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85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костного мозга аллогенная</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3 783 611</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86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Трансплантация костного мозга аутологичная</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2 580 333</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Урология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87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159 788</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Оперативные вмешательства на органах мочеполовой системы с имплантацией синтетических сложных и сетчатых протезов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Рецидивные и особо сложные операции на органах мочеполовой системы</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88</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Оперативные вмешательства на органах мочеполовой системы с использованием лапароскопической техники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219 222</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89</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Оперативные вмешательства на органах мочеполовой системы с использованием робототехники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317 104</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Хирургия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90</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235 664</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внутрии внепеченочных желчных протоков</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в том числе лапароскопически ассистированные операции на прямой кишке и промежности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пищеводе, желудке</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91</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298 991</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92</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Аутологичные реконструктивно-пластические операции по удлинению тонкой кишки у детей</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1 006 647</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Челюстно-лицевая хирургия</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93</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при врожденных пороках развития черепно-челюстно-лицевой области</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196 346</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по устранению обширных дефектов костей свода черепа, лицевого скелета</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94</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291 205</w:t>
            </w:r>
          </w:p>
        </w:tc>
      </w:tr>
      <w:tr w:rsidR="00AD6EF6">
        <w:tblPrEx>
          <w:tblCellMar>
            <w:top w:w="0" w:type="dxa"/>
            <w:bottom w:w="0" w:type="dxa"/>
          </w:tblCellMar>
        </w:tblPrEx>
        <w:tc>
          <w:tcPr>
            <w:tcW w:w="10219" w:type="dxa"/>
            <w:gridSpan w:val="3"/>
            <w:tcBorders>
              <w:top w:val="single" w:sz="4" w:space="0" w:color="auto"/>
              <w:bottom w:val="single" w:sz="4" w:space="0" w:color="auto"/>
            </w:tcBorders>
          </w:tcPr>
          <w:p w:rsidR="00AD6EF6" w:rsidRDefault="00AD6EF6">
            <w:pPr>
              <w:pStyle w:val="a5"/>
              <w:jc w:val="center"/>
            </w:pPr>
            <w:r>
              <w:t>Эндокринология</w:t>
            </w: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95</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401 562</w:t>
            </w:r>
          </w:p>
        </w:tc>
      </w:tr>
      <w:tr w:rsidR="00AD6EF6">
        <w:tblPrEx>
          <w:tblCellMar>
            <w:top w:w="0" w:type="dxa"/>
            <w:bottom w:w="0" w:type="dxa"/>
          </w:tblCellMar>
        </w:tblPrEx>
        <w:tc>
          <w:tcPr>
            <w:tcW w:w="910" w:type="dxa"/>
            <w:vMerge w:val="restart"/>
            <w:tcBorders>
              <w:top w:val="single" w:sz="4" w:space="0" w:color="auto"/>
              <w:bottom w:val="single" w:sz="4" w:space="0" w:color="auto"/>
              <w:right w:val="single" w:sz="4" w:space="0" w:color="auto"/>
            </w:tcBorders>
          </w:tcPr>
          <w:p w:rsidR="00AD6EF6" w:rsidRDefault="00AD6EF6">
            <w:pPr>
              <w:pStyle w:val="a5"/>
              <w:jc w:val="center"/>
            </w:pPr>
            <w:r>
              <w:t>96</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47" w:type="dxa"/>
            <w:vMerge w:val="restart"/>
            <w:tcBorders>
              <w:top w:val="single" w:sz="4" w:space="0" w:color="auto"/>
              <w:left w:val="single" w:sz="4" w:space="0" w:color="auto"/>
              <w:bottom w:val="single" w:sz="4" w:space="0" w:color="auto"/>
            </w:tcBorders>
          </w:tcPr>
          <w:p w:rsidR="00AD6EF6" w:rsidRDefault="00AD6EF6">
            <w:pPr>
              <w:pStyle w:val="a5"/>
              <w:jc w:val="center"/>
            </w:pPr>
            <w:r>
              <w:t>109 813</w:t>
            </w:r>
          </w:p>
        </w:tc>
      </w:tr>
      <w:tr w:rsidR="00AD6EF6">
        <w:tblPrEx>
          <w:tblCellMar>
            <w:top w:w="0" w:type="dxa"/>
            <w:bottom w:w="0" w:type="dxa"/>
          </w:tblCellMar>
        </w:tblPrEx>
        <w:tc>
          <w:tcPr>
            <w:tcW w:w="910" w:type="dxa"/>
            <w:vMerge/>
            <w:tcBorders>
              <w:top w:val="single" w:sz="4" w:space="0" w:color="auto"/>
              <w:bottom w:val="single" w:sz="4" w:space="0" w:color="auto"/>
              <w:right w:val="single" w:sz="4" w:space="0" w:color="auto"/>
            </w:tcBorders>
          </w:tcPr>
          <w:p w:rsidR="00AD6EF6" w:rsidRDefault="00AD6EF6">
            <w:pPr>
              <w:pStyle w:val="a5"/>
            </w:pP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Комплексное лечение тяжелых форм тиреотоксикоза, гиперпаратиреоза</w:t>
            </w:r>
          </w:p>
        </w:tc>
        <w:tc>
          <w:tcPr>
            <w:tcW w:w="1747" w:type="dxa"/>
            <w:vMerge/>
            <w:tcBorders>
              <w:top w:val="single" w:sz="4" w:space="0" w:color="auto"/>
              <w:left w:val="single" w:sz="4" w:space="0" w:color="auto"/>
              <w:bottom w:val="single" w:sz="4" w:space="0" w:color="auto"/>
            </w:tcBorders>
          </w:tcPr>
          <w:p w:rsidR="00AD6EF6" w:rsidRDefault="00AD6EF6">
            <w:pPr>
              <w:pStyle w:val="a5"/>
            </w:pPr>
          </w:p>
        </w:tc>
      </w:tr>
      <w:tr w:rsidR="00AD6EF6">
        <w:tblPrEx>
          <w:tblCellMar>
            <w:top w:w="0" w:type="dxa"/>
            <w:bottom w:w="0" w:type="dxa"/>
          </w:tblCellMar>
        </w:tblPrEx>
        <w:tc>
          <w:tcPr>
            <w:tcW w:w="910" w:type="dxa"/>
            <w:tcBorders>
              <w:top w:val="single" w:sz="4" w:space="0" w:color="auto"/>
              <w:bottom w:val="single" w:sz="4" w:space="0" w:color="auto"/>
              <w:right w:val="single" w:sz="4" w:space="0" w:color="auto"/>
            </w:tcBorders>
          </w:tcPr>
          <w:p w:rsidR="00AD6EF6" w:rsidRDefault="00AD6EF6">
            <w:pPr>
              <w:pStyle w:val="a5"/>
              <w:jc w:val="center"/>
            </w:pPr>
            <w:r>
              <w:t>97</w:t>
            </w:r>
          </w:p>
        </w:tc>
        <w:tc>
          <w:tcPr>
            <w:tcW w:w="7562" w:type="dxa"/>
            <w:tcBorders>
              <w:top w:val="single" w:sz="4" w:space="0" w:color="auto"/>
              <w:left w:val="single" w:sz="4" w:space="0" w:color="auto"/>
              <w:bottom w:val="single" w:sz="4" w:space="0" w:color="auto"/>
              <w:right w:val="single" w:sz="4" w:space="0" w:color="auto"/>
            </w:tcBorders>
          </w:tcPr>
          <w:p w:rsidR="00AD6EF6" w:rsidRDefault="00AD6EF6">
            <w:pPr>
              <w:pStyle w:val="a7"/>
            </w:pPr>
            <w:r>
              <w:t>Гастроинтестинальные комбинированные рестриктивно-шунтирующие операции при сахарном диабете 2 типа</w:t>
            </w:r>
          </w:p>
        </w:tc>
        <w:tc>
          <w:tcPr>
            <w:tcW w:w="1747" w:type="dxa"/>
            <w:tcBorders>
              <w:top w:val="single" w:sz="4" w:space="0" w:color="auto"/>
              <w:left w:val="single" w:sz="4" w:space="0" w:color="auto"/>
              <w:bottom w:val="single" w:sz="4" w:space="0" w:color="auto"/>
            </w:tcBorders>
          </w:tcPr>
          <w:p w:rsidR="00AD6EF6" w:rsidRDefault="00AD6EF6">
            <w:pPr>
              <w:pStyle w:val="a5"/>
              <w:jc w:val="center"/>
            </w:pPr>
            <w:r>
              <w:t>285 862</w:t>
            </w:r>
          </w:p>
        </w:tc>
      </w:tr>
    </w:tbl>
    <w:p w:rsidR="00AD6EF6" w:rsidRDefault="00AD6EF6"/>
    <w:p w:rsidR="00AD6EF6" w:rsidRDefault="00AD6EF6">
      <w:pPr>
        <w:pStyle w:val="a6"/>
        <w:rPr>
          <w:sz w:val="22"/>
          <w:szCs w:val="22"/>
        </w:rPr>
      </w:pPr>
      <w:r>
        <w:rPr>
          <w:sz w:val="22"/>
          <w:szCs w:val="22"/>
        </w:rPr>
        <w:t>_____________________________</w:t>
      </w:r>
    </w:p>
    <w:p w:rsidR="00AD6EF6" w:rsidRDefault="00AD6EF6">
      <w:bookmarkStart w:id="308" w:name="sub_12111"/>
      <w:r>
        <w:rPr>
          <w:rStyle w:val="a3"/>
          <w:bCs/>
          <w:vertAlign w:val="superscript"/>
        </w:rPr>
        <w:t>1</w:t>
      </w:r>
      <w:r>
        <w:t xml:space="preserve"> </w:t>
      </w:r>
      <w:r>
        <w:rPr>
          <w:sz w:val="20"/>
          <w:szCs w:val="20"/>
        </w:rPr>
        <w:t xml:space="preserve">Коды по </w:t>
      </w:r>
      <w:hyperlink r:id="rId37" w:history="1">
        <w:r>
          <w:rPr>
            <w:rStyle w:val="a4"/>
            <w:rFonts w:cs="Times New Roman CYR"/>
            <w:sz w:val="20"/>
            <w:szCs w:val="20"/>
          </w:rPr>
          <w:t>международной статистической классификации</w:t>
        </w:r>
      </w:hyperlink>
      <w:r>
        <w:rPr>
          <w:sz w:val="20"/>
          <w:szCs w:val="20"/>
        </w:rPr>
        <w:t xml:space="preserve"> болезней и проблем, связанных со здоровьем (10-й пересмотр), модель пациента, вид и метод лечения, соответствующие каждому виду ВМП, предусмотрены в соответствующем приложении к программе государственных гарантий бесплатного оказания гражданам медицинской помощи, утверждаемой постановлением Правительства Российской Федерации.</w:t>
      </w:r>
    </w:p>
    <w:p w:rsidR="00AD6EF6" w:rsidRDefault="00AD6EF6">
      <w:bookmarkStart w:id="309" w:name="sub_12222"/>
      <w:bookmarkEnd w:id="308"/>
      <w:r>
        <w:rPr>
          <w:rStyle w:val="a3"/>
          <w:bCs/>
          <w:vertAlign w:val="superscript"/>
        </w:rPr>
        <w:t>2</w:t>
      </w:r>
      <w:r>
        <w:t xml:space="preserve"> </w:t>
      </w:r>
      <w:r>
        <w:rPr>
          <w:sz w:val="20"/>
          <w:szCs w:val="20"/>
        </w:rPr>
        <w:t>ВМП оплачивается с применением коэффициента дифференциации к доле заработной платы в составе норматива финансовых затрат на единицу объема предоставления медицинской помощи:</w:t>
      </w:r>
    </w:p>
    <w:bookmarkEnd w:id="309"/>
    <w:p w:rsidR="00AD6EF6" w:rsidRDefault="00AD6EF6">
      <w:pPr>
        <w:pStyle w:val="a8"/>
      </w:pPr>
      <w:r>
        <w:t>1 группа - 34%;</w:t>
      </w:r>
    </w:p>
    <w:p w:rsidR="00AD6EF6" w:rsidRDefault="00AD6EF6">
      <w:pPr>
        <w:pStyle w:val="a8"/>
      </w:pPr>
      <w:r>
        <w:t>2 группа - 39%;</w:t>
      </w:r>
    </w:p>
    <w:p w:rsidR="00AD6EF6" w:rsidRDefault="00AD6EF6">
      <w:pPr>
        <w:pStyle w:val="a8"/>
      </w:pPr>
      <w:r>
        <w:t>3 группа - 22%;</w:t>
      </w:r>
    </w:p>
    <w:p w:rsidR="00AD6EF6" w:rsidRDefault="00AD6EF6">
      <w:pPr>
        <w:pStyle w:val="a8"/>
      </w:pPr>
      <w:r>
        <w:t>4 группа - 31%;</w:t>
      </w:r>
    </w:p>
    <w:p w:rsidR="00AD6EF6" w:rsidRDefault="00AD6EF6">
      <w:pPr>
        <w:pStyle w:val="a8"/>
      </w:pPr>
      <w:r>
        <w:t>5 группа - 7%;</w:t>
      </w:r>
    </w:p>
    <w:p w:rsidR="00AD6EF6" w:rsidRDefault="00AD6EF6">
      <w:pPr>
        <w:pStyle w:val="a8"/>
      </w:pPr>
      <w:r>
        <w:t>6 группа - 50%;</w:t>
      </w:r>
    </w:p>
    <w:p w:rsidR="00AD6EF6" w:rsidRDefault="00AD6EF6">
      <w:pPr>
        <w:pStyle w:val="a8"/>
      </w:pPr>
      <w:r>
        <w:t>7 группа - 34%;</w:t>
      </w:r>
    </w:p>
    <w:p w:rsidR="00AD6EF6" w:rsidRDefault="00AD6EF6">
      <w:pPr>
        <w:pStyle w:val="a8"/>
      </w:pPr>
      <w:r>
        <w:t>8 группа - 49%;</w:t>
      </w:r>
    </w:p>
    <w:p w:rsidR="00AD6EF6" w:rsidRDefault="00AD6EF6">
      <w:pPr>
        <w:pStyle w:val="a8"/>
      </w:pPr>
      <w:r>
        <w:t>9 группа - 28%;</w:t>
      </w:r>
    </w:p>
    <w:p w:rsidR="00AD6EF6" w:rsidRDefault="00AD6EF6">
      <w:pPr>
        <w:pStyle w:val="a8"/>
      </w:pPr>
      <w:r>
        <w:t>10 группа - 25%;</w:t>
      </w:r>
    </w:p>
    <w:p w:rsidR="00AD6EF6" w:rsidRDefault="00AD6EF6">
      <w:pPr>
        <w:pStyle w:val="a8"/>
      </w:pPr>
      <w:r>
        <w:t>11 группа - 20%;</w:t>
      </w:r>
    </w:p>
    <w:p w:rsidR="00AD6EF6" w:rsidRDefault="00AD6EF6">
      <w:pPr>
        <w:pStyle w:val="a8"/>
      </w:pPr>
      <w:r>
        <w:t>12 группа - 18%;</w:t>
      </w:r>
    </w:p>
    <w:p w:rsidR="00AD6EF6" w:rsidRDefault="00AD6EF6">
      <w:pPr>
        <w:pStyle w:val="a8"/>
      </w:pPr>
      <w:r>
        <w:t>13 группа - 17%;</w:t>
      </w:r>
    </w:p>
    <w:p w:rsidR="00AD6EF6" w:rsidRDefault="00AD6EF6">
      <w:pPr>
        <w:pStyle w:val="a8"/>
      </w:pPr>
      <w:r>
        <w:t>14 группа - 38%;</w:t>
      </w:r>
    </w:p>
    <w:p w:rsidR="00AD6EF6" w:rsidRDefault="00AD6EF6">
      <w:pPr>
        <w:pStyle w:val="a8"/>
      </w:pPr>
      <w:r>
        <w:t>15 группа - 29%;</w:t>
      </w:r>
    </w:p>
    <w:p w:rsidR="00AD6EF6" w:rsidRDefault="00AD6EF6">
      <w:pPr>
        <w:pStyle w:val="a8"/>
      </w:pPr>
      <w:r>
        <w:t>16 группа - 22%;</w:t>
      </w:r>
    </w:p>
    <w:p w:rsidR="00AD6EF6" w:rsidRDefault="00AD6EF6">
      <w:pPr>
        <w:pStyle w:val="a8"/>
      </w:pPr>
      <w:r>
        <w:t>17 группа - 31%;</w:t>
      </w:r>
    </w:p>
    <w:p w:rsidR="00AD6EF6" w:rsidRDefault="00AD6EF6">
      <w:pPr>
        <w:pStyle w:val="a8"/>
      </w:pPr>
      <w:r>
        <w:t>18 группа - 27%;</w:t>
      </w:r>
    </w:p>
    <w:p w:rsidR="00AD6EF6" w:rsidRDefault="00AD6EF6">
      <w:pPr>
        <w:pStyle w:val="a8"/>
      </w:pPr>
      <w:r>
        <w:t>19 группа - 55%;</w:t>
      </w:r>
    </w:p>
    <w:p w:rsidR="00AD6EF6" w:rsidRDefault="00AD6EF6">
      <w:pPr>
        <w:pStyle w:val="a8"/>
      </w:pPr>
      <w:r>
        <w:t>20 группа - 37%;</w:t>
      </w:r>
    </w:p>
    <w:p w:rsidR="00AD6EF6" w:rsidRDefault="00AD6EF6">
      <w:pPr>
        <w:pStyle w:val="a8"/>
      </w:pPr>
      <w:r>
        <w:t>21 группа - 23%;</w:t>
      </w:r>
    </w:p>
    <w:p w:rsidR="00AD6EF6" w:rsidRDefault="00AD6EF6">
      <w:pPr>
        <w:pStyle w:val="a8"/>
      </w:pPr>
      <w:r>
        <w:t>22 группа - 38%;</w:t>
      </w:r>
    </w:p>
    <w:p w:rsidR="00AD6EF6" w:rsidRDefault="00AD6EF6">
      <w:pPr>
        <w:pStyle w:val="a8"/>
      </w:pPr>
      <w:r>
        <w:t>23 группа - 36%;</w:t>
      </w:r>
    </w:p>
    <w:p w:rsidR="00AD6EF6" w:rsidRDefault="00AD6EF6">
      <w:pPr>
        <w:pStyle w:val="a8"/>
      </w:pPr>
      <w:r>
        <w:t>24 группа - 35%;</w:t>
      </w:r>
    </w:p>
    <w:p w:rsidR="00AD6EF6" w:rsidRDefault="00AD6EF6">
      <w:pPr>
        <w:pStyle w:val="a8"/>
      </w:pPr>
      <w:r>
        <w:t>25 группа - 26%;</w:t>
      </w:r>
    </w:p>
    <w:p w:rsidR="00AD6EF6" w:rsidRDefault="00AD6EF6">
      <w:pPr>
        <w:pStyle w:val="a8"/>
      </w:pPr>
      <w:r>
        <w:t>26 группа - 20%;</w:t>
      </w:r>
    </w:p>
    <w:p w:rsidR="00AD6EF6" w:rsidRDefault="00AD6EF6">
      <w:pPr>
        <w:pStyle w:val="a8"/>
      </w:pPr>
      <w:r>
        <w:t>27 группа - 45%;</w:t>
      </w:r>
    </w:p>
    <w:p w:rsidR="00AD6EF6" w:rsidRDefault="00AD6EF6">
      <w:pPr>
        <w:pStyle w:val="a8"/>
      </w:pPr>
      <w:r>
        <w:t>28 группа - 35%;</w:t>
      </w:r>
    </w:p>
    <w:p w:rsidR="00AD6EF6" w:rsidRDefault="00AD6EF6">
      <w:pPr>
        <w:pStyle w:val="a8"/>
      </w:pPr>
      <w:r>
        <w:t>29 группа - 35%;</w:t>
      </w:r>
    </w:p>
    <w:p w:rsidR="00AD6EF6" w:rsidRDefault="00AD6EF6">
      <w:pPr>
        <w:pStyle w:val="a8"/>
      </w:pPr>
      <w:r>
        <w:t>30 группа - 20%;</w:t>
      </w:r>
    </w:p>
    <w:p w:rsidR="00AD6EF6" w:rsidRDefault="00AD6EF6">
      <w:pPr>
        <w:pStyle w:val="a8"/>
      </w:pPr>
      <w:r>
        <w:t>31 группа - 39%;</w:t>
      </w:r>
    </w:p>
    <w:p w:rsidR="00AD6EF6" w:rsidRDefault="00AD6EF6">
      <w:pPr>
        <w:pStyle w:val="a8"/>
      </w:pPr>
      <w:r>
        <w:t>32 группа - 23%;</w:t>
      </w:r>
    </w:p>
    <w:p w:rsidR="00AD6EF6" w:rsidRDefault="00AD6EF6">
      <w:pPr>
        <w:pStyle w:val="a8"/>
      </w:pPr>
      <w:r>
        <w:t>33 группа - 34%;</w:t>
      </w:r>
    </w:p>
    <w:p w:rsidR="00AD6EF6" w:rsidRDefault="00AD6EF6">
      <w:pPr>
        <w:pStyle w:val="a8"/>
      </w:pPr>
      <w:r>
        <w:t>34 группа - 22%;</w:t>
      </w:r>
    </w:p>
    <w:p w:rsidR="00AD6EF6" w:rsidRDefault="00AD6EF6">
      <w:pPr>
        <w:pStyle w:val="a8"/>
      </w:pPr>
      <w:r>
        <w:t>35 группа - 19%;</w:t>
      </w:r>
    </w:p>
    <w:p w:rsidR="00AD6EF6" w:rsidRDefault="00AD6EF6">
      <w:pPr>
        <w:pStyle w:val="a8"/>
      </w:pPr>
      <w:r>
        <w:t>36 группа - 36%;</w:t>
      </w:r>
    </w:p>
    <w:p w:rsidR="00AD6EF6" w:rsidRDefault="00AD6EF6">
      <w:pPr>
        <w:pStyle w:val="a8"/>
      </w:pPr>
      <w:r>
        <w:t>37 группа - 56%;</w:t>
      </w:r>
    </w:p>
    <w:p w:rsidR="00AD6EF6" w:rsidRDefault="00AD6EF6">
      <w:pPr>
        <w:pStyle w:val="a8"/>
      </w:pPr>
      <w:r>
        <w:t>38 группа - 50%;</w:t>
      </w:r>
    </w:p>
    <w:p w:rsidR="00AD6EF6" w:rsidRDefault="00AD6EF6">
      <w:pPr>
        <w:pStyle w:val="a8"/>
      </w:pPr>
      <w:r>
        <w:t>39 группа - 44%;</w:t>
      </w:r>
    </w:p>
    <w:p w:rsidR="00AD6EF6" w:rsidRDefault="00AD6EF6">
      <w:pPr>
        <w:pStyle w:val="a8"/>
      </w:pPr>
      <w:r>
        <w:t>40 группа - 54%;</w:t>
      </w:r>
    </w:p>
    <w:p w:rsidR="00AD6EF6" w:rsidRDefault="00AD6EF6">
      <w:pPr>
        <w:pStyle w:val="a8"/>
      </w:pPr>
      <w:r>
        <w:t>41 группа - 46%;</w:t>
      </w:r>
    </w:p>
    <w:p w:rsidR="00AD6EF6" w:rsidRDefault="00AD6EF6">
      <w:pPr>
        <w:pStyle w:val="a8"/>
      </w:pPr>
      <w:r>
        <w:t>42 группа - 34%;</w:t>
      </w:r>
    </w:p>
    <w:p w:rsidR="00AD6EF6" w:rsidRDefault="00AD6EF6">
      <w:pPr>
        <w:pStyle w:val="a8"/>
      </w:pPr>
      <w:r>
        <w:t>43 группа - 20%;</w:t>
      </w:r>
    </w:p>
    <w:p w:rsidR="00AD6EF6" w:rsidRDefault="00AD6EF6">
      <w:pPr>
        <w:pStyle w:val="a8"/>
      </w:pPr>
      <w:r>
        <w:t>44 группа - 17%;</w:t>
      </w:r>
    </w:p>
    <w:p w:rsidR="00AD6EF6" w:rsidRDefault="00AD6EF6">
      <w:pPr>
        <w:pStyle w:val="a8"/>
      </w:pPr>
      <w:r>
        <w:t>45 группа - 14%;</w:t>
      </w:r>
    </w:p>
    <w:p w:rsidR="00AD6EF6" w:rsidRDefault="00AD6EF6">
      <w:pPr>
        <w:pStyle w:val="a8"/>
      </w:pPr>
      <w:r>
        <w:t>46 группа - 10%;</w:t>
      </w:r>
    </w:p>
    <w:p w:rsidR="00AD6EF6" w:rsidRDefault="00AD6EF6">
      <w:pPr>
        <w:pStyle w:val="a8"/>
      </w:pPr>
      <w:r>
        <w:t>47 группа - 10%;</w:t>
      </w:r>
    </w:p>
    <w:p w:rsidR="00AD6EF6" w:rsidRDefault="00AD6EF6">
      <w:pPr>
        <w:pStyle w:val="a8"/>
      </w:pPr>
      <w:r>
        <w:t>48 группа - 9%;</w:t>
      </w:r>
    </w:p>
    <w:p w:rsidR="00AD6EF6" w:rsidRDefault="00AD6EF6">
      <w:pPr>
        <w:pStyle w:val="a8"/>
      </w:pPr>
      <w:r>
        <w:t>49 группа - 17%;</w:t>
      </w:r>
    </w:p>
    <w:p w:rsidR="00AD6EF6" w:rsidRDefault="00AD6EF6">
      <w:pPr>
        <w:pStyle w:val="a8"/>
      </w:pPr>
      <w:r>
        <w:t>50 группа - 15%;</w:t>
      </w:r>
    </w:p>
    <w:p w:rsidR="00AD6EF6" w:rsidRDefault="00AD6EF6">
      <w:pPr>
        <w:pStyle w:val="a8"/>
      </w:pPr>
      <w:r>
        <w:t>51 группа - 38%;</w:t>
      </w:r>
    </w:p>
    <w:p w:rsidR="00AD6EF6" w:rsidRDefault="00AD6EF6">
      <w:pPr>
        <w:pStyle w:val="a8"/>
      </w:pPr>
      <w:r>
        <w:t>52 группа - 17%;</w:t>
      </w:r>
    </w:p>
    <w:p w:rsidR="00AD6EF6" w:rsidRDefault="00AD6EF6">
      <w:pPr>
        <w:pStyle w:val="a8"/>
      </w:pPr>
      <w:r>
        <w:t>53 группа - 52%;</w:t>
      </w:r>
    </w:p>
    <w:p w:rsidR="00AD6EF6" w:rsidRDefault="00AD6EF6">
      <w:pPr>
        <w:pStyle w:val="a8"/>
      </w:pPr>
      <w:r>
        <w:t>54 группа - 18%;</w:t>
      </w:r>
    </w:p>
    <w:p w:rsidR="00AD6EF6" w:rsidRDefault="00AD6EF6">
      <w:pPr>
        <w:pStyle w:val="a8"/>
      </w:pPr>
      <w:r>
        <w:t>55 группа - 15%;</w:t>
      </w:r>
    </w:p>
    <w:p w:rsidR="00AD6EF6" w:rsidRDefault="00AD6EF6">
      <w:pPr>
        <w:pStyle w:val="a8"/>
      </w:pPr>
      <w:r>
        <w:t>56 группа - 25%;</w:t>
      </w:r>
    </w:p>
    <w:p w:rsidR="00AD6EF6" w:rsidRDefault="00AD6EF6">
      <w:pPr>
        <w:pStyle w:val="a8"/>
      </w:pPr>
      <w:r>
        <w:t>57 группа - 33%;</w:t>
      </w:r>
    </w:p>
    <w:p w:rsidR="00AD6EF6" w:rsidRDefault="00AD6EF6">
      <w:pPr>
        <w:pStyle w:val="a8"/>
      </w:pPr>
      <w:r>
        <w:t>58 группа - 20%;</w:t>
      </w:r>
    </w:p>
    <w:p w:rsidR="00AD6EF6" w:rsidRDefault="00AD6EF6">
      <w:pPr>
        <w:pStyle w:val="a8"/>
      </w:pPr>
      <w:r>
        <w:t>59 группа - 45%;</w:t>
      </w:r>
    </w:p>
    <w:p w:rsidR="00AD6EF6" w:rsidRDefault="00AD6EF6">
      <w:pPr>
        <w:pStyle w:val="a8"/>
      </w:pPr>
      <w:r>
        <w:t>60 группа - 9%;</w:t>
      </w:r>
    </w:p>
    <w:p w:rsidR="00AD6EF6" w:rsidRDefault="00AD6EF6">
      <w:pPr>
        <w:pStyle w:val="a8"/>
      </w:pPr>
      <w:r>
        <w:t>61 группа - 29%;</w:t>
      </w:r>
    </w:p>
    <w:p w:rsidR="00AD6EF6" w:rsidRDefault="00AD6EF6">
      <w:pPr>
        <w:pStyle w:val="a8"/>
      </w:pPr>
      <w:r>
        <w:t>62 группа - 32%;</w:t>
      </w:r>
    </w:p>
    <w:p w:rsidR="00AD6EF6" w:rsidRDefault="00AD6EF6">
      <w:pPr>
        <w:pStyle w:val="a8"/>
      </w:pPr>
      <w:r>
        <w:t>63 группа - 20%;</w:t>
      </w:r>
    </w:p>
    <w:p w:rsidR="00AD6EF6" w:rsidRDefault="00AD6EF6">
      <w:pPr>
        <w:pStyle w:val="a8"/>
      </w:pPr>
      <w:r>
        <w:t>64 группа - 27%;</w:t>
      </w:r>
    </w:p>
    <w:p w:rsidR="00AD6EF6" w:rsidRDefault="00AD6EF6">
      <w:pPr>
        <w:pStyle w:val="a8"/>
      </w:pPr>
      <w:r>
        <w:t>65 группа - 32%;</w:t>
      </w:r>
    </w:p>
    <w:p w:rsidR="00AD6EF6" w:rsidRDefault="00AD6EF6">
      <w:pPr>
        <w:pStyle w:val="a8"/>
      </w:pPr>
      <w:r>
        <w:t>66 группа - 17%;</w:t>
      </w:r>
    </w:p>
    <w:p w:rsidR="00AD6EF6" w:rsidRDefault="00AD6EF6">
      <w:pPr>
        <w:pStyle w:val="a8"/>
      </w:pPr>
      <w:r>
        <w:t>67 группа - 32%.</w:t>
      </w:r>
    </w:p>
    <w:p w:rsidR="00AD6EF6" w:rsidRDefault="00AD6EF6">
      <w:pPr>
        <w:pStyle w:val="a8"/>
      </w:pPr>
      <w:bookmarkStart w:id="310" w:name="sub_12333"/>
      <w:r>
        <w:rPr>
          <w:rStyle w:val="a3"/>
          <w:bCs/>
          <w:vertAlign w:val="superscript"/>
        </w:rPr>
        <w:t>3</w:t>
      </w:r>
      <w:r>
        <w:t xml:space="preserve">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ВМП,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310"/>
    <w:p w:rsidR="00AD6EF6" w:rsidRDefault="00AD6EF6"/>
    <w:p w:rsidR="00AD6EF6" w:rsidRDefault="00AD6EF6">
      <w:pPr>
        <w:jc w:val="right"/>
        <w:rPr>
          <w:rStyle w:val="a3"/>
          <w:rFonts w:ascii="Arial" w:hAnsi="Arial" w:cs="Arial"/>
          <w:bCs/>
        </w:rPr>
      </w:pPr>
      <w:bookmarkStart w:id="311" w:name="sub_13000"/>
      <w:r>
        <w:rPr>
          <w:rStyle w:val="a3"/>
          <w:rFonts w:ascii="Arial" w:hAnsi="Arial" w:cs="Arial"/>
          <w:bCs/>
        </w:rPr>
        <w:t>Приложение N 3</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11"/>
    <w:p w:rsidR="00AD6EF6" w:rsidRDefault="00AD6EF6"/>
    <w:p w:rsidR="00AD6EF6" w:rsidRDefault="00AD6EF6">
      <w:pPr>
        <w:pStyle w:val="1"/>
      </w:pPr>
      <w:r>
        <w:t>Перечень</w:t>
      </w:r>
      <w:r>
        <w:br/>
        <w:t>медицинских организаций, участвующих в 2023 году в реализации Территориальной программы государственных гарантий бесплатного оказания гражданам медицинской помощи в Омской области на 2023 год и на плановый период 2024 и 2025 годов,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w:t>
      </w:r>
    </w:p>
    <w:p w:rsidR="00AD6EF6" w:rsidRDefault="00AD6EF6"/>
    <w:p w:rsidR="00AD6EF6" w:rsidRDefault="00AD6EF6">
      <w:pPr>
        <w:ind w:firstLine="0"/>
        <w:jc w:val="left"/>
        <w:sectPr w:rsidR="00AD6EF6">
          <w:headerReference w:type="default" r:id="rId38"/>
          <w:footerReference w:type="default" r:id="rId3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2580"/>
        <w:gridCol w:w="5025"/>
        <w:gridCol w:w="2173"/>
        <w:gridCol w:w="1630"/>
        <w:gridCol w:w="1630"/>
        <w:gridCol w:w="1494"/>
      </w:tblGrid>
      <w:tr w:rsidR="00AD6EF6">
        <w:tblPrEx>
          <w:tblCellMar>
            <w:top w:w="0" w:type="dxa"/>
            <w:bottom w:w="0" w:type="dxa"/>
          </w:tblCellMar>
        </w:tblPrEx>
        <w:tc>
          <w:tcPr>
            <w:tcW w:w="679" w:type="dxa"/>
            <w:vMerge w:val="restart"/>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N п/п</w:t>
            </w:r>
          </w:p>
        </w:tc>
        <w:tc>
          <w:tcPr>
            <w:tcW w:w="258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5025"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Наименование медицинской организации</w:t>
            </w:r>
          </w:p>
        </w:tc>
        <w:tc>
          <w:tcPr>
            <w:tcW w:w="6926" w:type="dxa"/>
            <w:gridSpan w:val="4"/>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в том числе</w:t>
            </w:r>
            <w:hyperlink w:anchor="sub_13111" w:history="1">
              <w:r>
                <w:rPr>
                  <w:rStyle w:val="a4"/>
                  <w:rFonts w:cs="Times New Roman CYR"/>
                  <w:sz w:val="23"/>
                  <w:szCs w:val="23"/>
                </w:rPr>
                <w:t>*</w:t>
              </w:r>
            </w:hyperlink>
          </w:p>
        </w:tc>
      </w:tr>
      <w:tr w:rsidR="00AD6EF6">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AD6EF6" w:rsidRDefault="00AD6EF6">
            <w:pPr>
              <w:pStyle w:val="a5"/>
              <w:rPr>
                <w:sz w:val="23"/>
                <w:szCs w:val="23"/>
              </w:rPr>
            </w:pPr>
          </w:p>
        </w:tc>
        <w:tc>
          <w:tcPr>
            <w:tcW w:w="2580"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2173"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осуществляющие деятельность в рамках выполнения государственного задания за счет средств бюджетных ассигнований областного бюджета</w:t>
            </w:r>
          </w:p>
        </w:tc>
        <w:tc>
          <w:tcPr>
            <w:tcW w:w="163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осуществляющие деятельность в сфере обязательного медицинского страхования</w:t>
            </w:r>
          </w:p>
        </w:tc>
        <w:tc>
          <w:tcPr>
            <w:tcW w:w="3123" w:type="dxa"/>
            <w:gridSpan w:val="2"/>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из них</w:t>
            </w:r>
          </w:p>
        </w:tc>
      </w:tr>
      <w:tr w:rsidR="00AD6EF6">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AD6EF6" w:rsidRDefault="00AD6EF6">
            <w:pPr>
              <w:pStyle w:val="a5"/>
              <w:rPr>
                <w:sz w:val="23"/>
                <w:szCs w:val="23"/>
              </w:rPr>
            </w:pPr>
          </w:p>
        </w:tc>
        <w:tc>
          <w:tcPr>
            <w:tcW w:w="2580"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2173"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nil"/>
              <w:right w:val="single" w:sz="4" w:space="0" w:color="auto"/>
            </w:tcBorders>
          </w:tcPr>
          <w:p w:rsidR="00AD6EF6" w:rsidRDefault="00AD6EF6">
            <w:pPr>
              <w:pStyle w:val="a5"/>
              <w:jc w:val="center"/>
              <w:rPr>
                <w:sz w:val="23"/>
                <w:szCs w:val="23"/>
              </w:rPr>
            </w:pPr>
            <w:r>
              <w:rPr>
                <w:sz w:val="23"/>
                <w:szCs w:val="23"/>
              </w:rPr>
              <w:t>проводящие профилактические медицинские осмотры и диспансеризацию</w:t>
            </w:r>
          </w:p>
        </w:tc>
        <w:tc>
          <w:tcPr>
            <w:tcW w:w="1494" w:type="dxa"/>
            <w:tcBorders>
              <w:top w:val="single" w:sz="4" w:space="0" w:color="auto"/>
              <w:left w:val="single" w:sz="4" w:space="0" w:color="auto"/>
              <w:bottom w:val="nil"/>
            </w:tcBorders>
          </w:tcPr>
          <w:p w:rsidR="00AD6EF6" w:rsidRDefault="00AD6EF6">
            <w:pPr>
              <w:pStyle w:val="a5"/>
              <w:jc w:val="center"/>
              <w:rPr>
                <w:sz w:val="23"/>
                <w:szCs w:val="23"/>
              </w:rPr>
            </w:pPr>
            <w:r>
              <w:rPr>
                <w:sz w:val="23"/>
                <w:szCs w:val="23"/>
              </w:rPr>
              <w:t>в том числе углубленную диспансеризацию</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7</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00620000000000000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Автономное учреждение здравоохранения Омской области "Врачебно-косметологическая лечебница"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Бюджетное учреждение здравоохранения Омской области (далее - БУЗОО) "Бюро судебно-медицинской экспертизы"</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"Врачебно-физкультурный диспансер"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"Городской клинический перинатальный центр"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"Госпиталь для ветеранов войн"</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"Инфекционная клиническая больница N 1 имени Далматова Д.М."</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"Клинический диагностический центр"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"Клинический кардиологический диспансер"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"Клинический кожно-венерологический диспансер"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"Клинический медико-хирургический центр Министерства здравоохранения Омской области"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"Клинический онкологический диспансер"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"Клиническая офтальмологическая больница имени В.П. Выходцева"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"Клиническая психиатрическая больница имени Н.Н. Солодникова"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"Медицинский информационно-аналитический центр"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"Наркологический диспансер"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"Областная детская клиническая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"Областная клиническая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"Областной центр общественного здоровья и медицинской профилактики"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"Стоматологическая поликлиника"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00618900000000000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"Центр медицинской реабилитации"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"Центр по профилактике и борьбе со СПИД и инфекционными заболеваниями"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"Территориальный центр медицины катастроф"</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"Центр крови"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клиническая больница N 1 имени Кабанова А.Н."</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больница N 2"</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больница N 3"</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больница N 6"</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больница N 7"</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"Гинекологическая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больница N 9"</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клиническая больница N 11"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00617500000000000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больница N 17"</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клиническая больница скорой медицинской помощи N 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клиническая больница скорой медицинской помощи N 2"</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2"</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3"</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4"</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6"</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8"</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9"</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10"</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11"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12"</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13"</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поликлиника N 15"</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клиническая стоматологическая поликлиника N 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стоматологическая поликлиника N 2"</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стоматологическая поликлиника N 3"</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стоматологическая поликлиника N 4 "Люксдент"</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детская клиническая больница N 2 имени В.П. Бисяриной"</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"Городская детская клиническая больница N 3"</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больница N 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00615000000000000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больница N 4"</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поликлиника N 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поликлиника N 2 имени Скворцова В.Е."</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поликлиника N 4"</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поликлиника N 5"</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поликлиника N 6"</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поликлиника N 7"</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00614600000000000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городская поликлиника N 8"</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"Детская стоматологическая поликлиника N 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"Детский санаторий N 1"</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"Детский санаторий N 2"</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"Медико-санитарная часть N 4"</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"Клиническая медико-санитарная часть N 7"</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00616500000000000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"Клиническая медико-санитарная часть N 9"</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"Родильный дом N 2"</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"Родильный дом N 4"</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00613400000000000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"Клинический родильный дом N 6"</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"Станция скорой медицинской помощи"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00609800000000000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"Азовская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00609900000000000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"Большереченская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"Большеуковская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"Горьковская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"Знаменская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"Исилькульская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"Калачинская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"Колосовская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"Кормиловская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"Крутинская центральная районная больница имени профессора А.В. Вишневского"</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"Любинская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00610900000000000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"Марьяновская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"Москаленская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"Муромцевская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"Называевская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"Нижнеомская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"Нововаршавская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"Одесская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"Оконешниковская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"Омская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"Павлоградская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00611900000000000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"Полтавская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"Русско-Полянская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"Саргатская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"Седельниковская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"Таврическая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"Тарская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"Тевризская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"Тюкалинская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"Усть-Ишимская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"Черлакская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00612900000000000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"Шербакульская центральная районная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"Детский легочно-туберкулезный санаторий"</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"Клинический противотуберкулезный диспансер"</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"Клинический противотуберкулезный диспансер N 4"</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"Специализированная детская туберкулезная клиническая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БУЗОО "Специализированный дом ребенка"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Казенное учреждение здравоохранения Омской области "Медицинский центр мобилизационных резервов "Резерв"</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00619800000000000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Федеральное казенное учреждение здравоохранения "Медико-санитарная часть Министерства внутренних дел Российской Федерации по Омской области"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Федеральное казенное учреждение здравоохранения "Медико-санитарная часть N 55 Федеральной службы исполнения наказаний"</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00034300000000000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Медицинское частное учреждение дополнительного профессионального образования "Нефросовет"</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00620900000000000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Общество с ограниченной ответственностью (далее - ООО) "Альфа-ЭмБио"</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00621000000000000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"Ангел"</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00033400000000000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"ИНВИТРО-Сибирь"</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00923400000000000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"КДЛ ДОМОДЕДОВО-ТЕСТ"</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00621600000000000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Клиника "Неврология для всех"</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01287000000000000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"Клинико-диагностический центр "Ультрамед"</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00621100000000000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"Медицинский центр "ИнтерВзгляд"</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00620500000000000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"Многопрофильный центр современной медицины "Евромед"</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00030100000000000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"Научно-производственная Фирма "ХЕЛИКС"</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00323700000000000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"НефроМед"</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125</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00621300000000000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"ОмДент-Тара"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126</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00620600000000000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"Омский центр репродуктивной медицины"</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127</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00204400000000000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"Ситилаб-Сибирь"</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128</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00620400000000000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"Фрезениус Медикал Кеа Омск"</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129</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00622200000000000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"ЦЕНТР ЭКО"</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130</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01119600000000000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"Центральная клиническая больница"</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131</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01088300000000000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"ЮНИМ-Сибирь"</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132</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00187200000000000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ООО "Ядерные медицинские технологии"</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133</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00622100000000000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Открытое акционерное общество "Санаторий-профилакторий "Коммунальник"</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679"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134</w:t>
            </w:r>
          </w:p>
        </w:tc>
        <w:tc>
          <w:tcPr>
            <w:tcW w:w="258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00619500000000000</w:t>
            </w:r>
          </w:p>
        </w:tc>
        <w:tc>
          <w:tcPr>
            <w:tcW w:w="5025"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Частное учреждение здравоохранения "Клиническая больница "РЖД-Медицина" города Омск"</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494" w:type="dxa"/>
            <w:tcBorders>
              <w:top w:val="single" w:sz="4" w:space="0" w:color="auto"/>
              <w:left w:val="single" w:sz="4" w:space="0" w:color="auto"/>
              <w:bottom w:val="single" w:sz="4" w:space="0" w:color="auto"/>
            </w:tcBorders>
          </w:tcPr>
          <w:p w:rsidR="00AD6EF6" w:rsidRDefault="00AD6EF6">
            <w:pPr>
              <w:pStyle w:val="a5"/>
              <w:rPr>
                <w:sz w:val="23"/>
                <w:szCs w:val="23"/>
              </w:rPr>
            </w:pPr>
          </w:p>
        </w:tc>
      </w:tr>
      <w:tr w:rsidR="00AD6EF6">
        <w:tblPrEx>
          <w:tblCellMar>
            <w:top w:w="0" w:type="dxa"/>
            <w:bottom w:w="0" w:type="dxa"/>
          </w:tblCellMar>
        </w:tblPrEx>
        <w:tc>
          <w:tcPr>
            <w:tcW w:w="8284" w:type="dxa"/>
            <w:gridSpan w:val="3"/>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2023 год и на плановый период 2024 и 2025 годов</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84</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66</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56</w:t>
            </w:r>
          </w:p>
        </w:tc>
      </w:tr>
      <w:tr w:rsidR="00AD6EF6">
        <w:tblPrEx>
          <w:tblCellMar>
            <w:top w:w="0" w:type="dxa"/>
            <w:bottom w:w="0" w:type="dxa"/>
          </w:tblCellMar>
        </w:tblPrEx>
        <w:tc>
          <w:tcPr>
            <w:tcW w:w="8284" w:type="dxa"/>
            <w:gridSpan w:val="3"/>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в том числе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17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63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1494"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w:t>
            </w:r>
          </w:p>
        </w:tc>
      </w:tr>
    </w:tbl>
    <w:p w:rsidR="00AD6EF6" w:rsidRDefault="00AD6EF6"/>
    <w:p w:rsidR="00AD6EF6" w:rsidRDefault="00AD6EF6">
      <w:pPr>
        <w:pStyle w:val="a6"/>
        <w:rPr>
          <w:sz w:val="22"/>
          <w:szCs w:val="22"/>
        </w:rPr>
      </w:pPr>
      <w:r>
        <w:rPr>
          <w:sz w:val="22"/>
          <w:szCs w:val="22"/>
        </w:rPr>
        <w:t>_____________________________</w:t>
      </w:r>
    </w:p>
    <w:p w:rsidR="00AD6EF6" w:rsidRDefault="00AD6EF6">
      <w:pPr>
        <w:ind w:firstLine="0"/>
        <w:jc w:val="left"/>
        <w:rPr>
          <w:rFonts w:ascii="Courier New" w:hAnsi="Courier New" w:cs="Courier New"/>
          <w:sz w:val="22"/>
          <w:szCs w:val="22"/>
        </w:rPr>
        <w:sectPr w:rsidR="00AD6EF6">
          <w:headerReference w:type="default" r:id="rId40"/>
          <w:footerReference w:type="default" r:id="rId41"/>
          <w:pgSz w:w="16837" w:h="11905" w:orient="landscape"/>
          <w:pgMar w:top="1440" w:right="800" w:bottom="1440" w:left="800" w:header="720" w:footer="720" w:gutter="0"/>
          <w:cols w:space="720"/>
          <w:noEndnote/>
        </w:sectPr>
      </w:pPr>
    </w:p>
    <w:p w:rsidR="00AD6EF6" w:rsidRDefault="00AD6EF6">
      <w:pPr>
        <w:pStyle w:val="a8"/>
      </w:pPr>
      <w:bookmarkStart w:id="312" w:name="sub_13111"/>
      <w:r>
        <w:rPr>
          <w:rStyle w:val="a3"/>
          <w:bCs/>
        </w:rPr>
        <w:t>*</w:t>
      </w:r>
      <w:r>
        <w:t xml:space="preserve"> Заполняется знак отличия (1).</w:t>
      </w:r>
    </w:p>
    <w:bookmarkEnd w:id="312"/>
    <w:p w:rsidR="00AD6EF6" w:rsidRDefault="00AD6EF6"/>
    <w:p w:rsidR="00AD6EF6" w:rsidRDefault="00AD6EF6">
      <w:pPr>
        <w:jc w:val="right"/>
        <w:rPr>
          <w:rStyle w:val="a3"/>
          <w:rFonts w:ascii="Arial" w:hAnsi="Arial" w:cs="Arial"/>
          <w:bCs/>
        </w:rPr>
      </w:pPr>
      <w:bookmarkStart w:id="313" w:name="sub_14000"/>
      <w:r>
        <w:rPr>
          <w:rStyle w:val="a3"/>
          <w:rFonts w:ascii="Arial" w:hAnsi="Arial" w:cs="Arial"/>
          <w:bCs/>
        </w:rPr>
        <w:t>Приложение N 4</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13"/>
    <w:p w:rsidR="00AD6EF6" w:rsidRDefault="00AD6EF6"/>
    <w:p w:rsidR="00AD6EF6" w:rsidRDefault="00AD6EF6">
      <w:pPr>
        <w:pStyle w:val="1"/>
      </w:pPr>
      <w:r>
        <w:t>Порядок</w:t>
      </w:r>
      <w: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для медицинского применения и психотропными лекарственными препаратами для медицинского применения при посещениях на дому</w:t>
      </w:r>
    </w:p>
    <w:p w:rsidR="00AD6EF6" w:rsidRDefault="00AD6EF6"/>
    <w:p w:rsidR="00AD6EF6" w:rsidRDefault="00AD6EF6">
      <w:bookmarkStart w:id="314" w:name="sub_14001"/>
      <w:r>
        <w:t>1. Настоящий Порядок определяет правила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для медицинского применения и психотропными лекарственными препаратами для медицинского применения (далее - лекарственные препараты) при посещениях на дому.</w:t>
      </w:r>
    </w:p>
    <w:p w:rsidR="00AD6EF6" w:rsidRDefault="00AD6EF6">
      <w:bookmarkStart w:id="315" w:name="sub_14002"/>
      <w:bookmarkEnd w:id="314"/>
      <w:r>
        <w:t>2. Обеспечение граждан медицинскими изделиями в рамках оказания паллиативной медицинской помощи для использования на дому осуществляют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Омской области на 2023 год и на плановый период 2024 и 2025 годов, оказывающие гражданам паллиативную медицинскую помощь в соответствии с утвержденным государственным заданием на оказание государственных услуг (далее - медицинские организации), в которых граждане получают паллиативную медицинскую помощь в амбулаторных условиях.</w:t>
      </w:r>
    </w:p>
    <w:p w:rsidR="00AD6EF6" w:rsidRDefault="00AD6EF6">
      <w:bookmarkStart w:id="316" w:name="sub_14003"/>
      <w:bookmarkEnd w:id="315"/>
      <w:r>
        <w:t>3. В рамках оказания паллиативной медицинской помощи для использования на дому гражданам предоставляются медицинские изделия, включенные в перечень, утвержденный Министерством здравоохранения Российской Федерации (далее - федеральный перечень).</w:t>
      </w:r>
    </w:p>
    <w:p w:rsidR="00AD6EF6" w:rsidRDefault="00AD6EF6">
      <w:bookmarkStart w:id="317" w:name="sub_14004"/>
      <w:bookmarkEnd w:id="316"/>
      <w:r>
        <w:t>4. Медицинская организация в соответствии с федеральным перечнем и на основании сведений об имуществе, закрепленном за ней на праве оперативного управления, по согласованию с Министерством здравоохранения Омской области формирует и ведет перечень медицинских изделий, предоставляемых соответствующей медицинской организацией гражданам в рамках оказания паллиативной медицинской помощи для использования на дому.</w:t>
      </w:r>
    </w:p>
    <w:p w:rsidR="00AD6EF6" w:rsidRDefault="00AD6EF6">
      <w:bookmarkStart w:id="318" w:name="sub_14005"/>
      <w:bookmarkEnd w:id="317"/>
      <w:r>
        <w:t>5. Медицинские организации передают гражданину (его законному представителю) медицинские изделия в порядке, установленном Министерством здравоохранения Российской Федерации.</w:t>
      </w:r>
    </w:p>
    <w:p w:rsidR="00AD6EF6" w:rsidRDefault="00AD6EF6">
      <w:bookmarkStart w:id="319" w:name="sub_14006"/>
      <w:bookmarkEnd w:id="318"/>
      <w:r>
        <w:t>6. Медицинские организации при передаче гражданину (его законному представителю) медицинских изделий осуществляют их проверку, подбор режима работы медицинских изделий (при необходимости), обучение гражданина (его законного представителя) навыкам эксплуатации медицинских изделий (при необходимости), обучение законного представителя гражданина навыкам ухода за гражданином (при необходимости), составляют индивидуальный план наблюдения гражданина (далее - индивидуальный план), один экземпляр которого выдается на руки гражданину (его законному представителю), а другой приобщается к медицинской документации гражданина в медицинской организации.</w:t>
      </w:r>
    </w:p>
    <w:p w:rsidR="00AD6EF6" w:rsidRDefault="00AD6EF6">
      <w:bookmarkStart w:id="320" w:name="sub_14007"/>
      <w:bookmarkEnd w:id="319"/>
      <w:r>
        <w:t>7. Наблюдение за гражданином, обеспеченным медицинскими изделиями, осуществляется медицинской организацией, выбранной гражданином для оказания первичной медико-санитарной помощи (далее - медицинская организация первичного звена), на основе взаимодействия медицинских работников указанной медицинской организации и медицинских организаций, передавших гражданину (его законному представителю) медицинские изделия.</w:t>
      </w:r>
    </w:p>
    <w:p w:rsidR="00AD6EF6" w:rsidRDefault="00AD6EF6">
      <w:bookmarkStart w:id="321" w:name="sub_14008"/>
      <w:bookmarkEnd w:id="320"/>
      <w:r>
        <w:t>8. Периодичность посещения на дому гражданина, обеспеченного медицинскими изделиями, устанавливается врачебной комиссией медицинской организации первичного звена с учетом индивидуального плана.</w:t>
      </w:r>
    </w:p>
    <w:p w:rsidR="00AD6EF6" w:rsidRDefault="00AD6EF6">
      <w:bookmarkStart w:id="322" w:name="sub_14009"/>
      <w:bookmarkEnd w:id="321"/>
      <w:r>
        <w:t>9. Медицинские изделия, предоставленные гражданам в соответствии с настоящим Порядком, не могут быть использованы медицинскими работниками выездных бригад скорой медицинской помощи для оказания скорой медицинской помощи в экстренной и неотложной формах.</w:t>
      </w:r>
    </w:p>
    <w:p w:rsidR="00AD6EF6" w:rsidRDefault="00AD6EF6">
      <w:bookmarkStart w:id="323" w:name="sub_14010"/>
      <w:bookmarkEnd w:id="322"/>
      <w:r>
        <w:t>10. Стоимость медицинских изделий, включенных в федеральный перечень, приобретенных гражданином (его законным представителем), не возмещается.</w:t>
      </w:r>
    </w:p>
    <w:p w:rsidR="00AD6EF6" w:rsidRDefault="00AD6EF6">
      <w:bookmarkStart w:id="324" w:name="sub_14011"/>
      <w:bookmarkEnd w:id="323"/>
      <w:r>
        <w:t>11. В течение пяти рабочих дней после окончания эксплуатации медицинские изделия, подлежащие дальнейшему использованию, возвращаются гражданином (его законным представителем) по акту в медицинскую организацию, предоставившую медицинские изделия.</w:t>
      </w:r>
    </w:p>
    <w:p w:rsidR="00AD6EF6" w:rsidRDefault="00AD6EF6">
      <w:bookmarkStart w:id="325" w:name="sub_14012"/>
      <w:bookmarkEnd w:id="324"/>
      <w:r>
        <w:t>12. Обеспечение граждан лекарственными препаратами в рамках оказания паллиативной медицинской помощи при посещениях на дому осуществляется медицинскими организациями,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уполномоченная медицинская организация).</w:t>
      </w:r>
    </w:p>
    <w:p w:rsidR="00AD6EF6" w:rsidRDefault="00AD6EF6">
      <w:bookmarkStart w:id="326" w:name="sub_14013"/>
      <w:bookmarkEnd w:id="325"/>
      <w:r>
        <w:t>13. Лекарственные препараты назначаются гражданам медицинским работником уполномоченной медицинской организации в порядке, установленном федеральным законодательством.</w:t>
      </w:r>
    </w:p>
    <w:p w:rsidR="00AD6EF6" w:rsidRDefault="00AD6EF6">
      <w:bookmarkStart w:id="327" w:name="sub_14014"/>
      <w:bookmarkEnd w:id="326"/>
      <w:r>
        <w:t>14. Выдача гражданам (их законным представителям) лекарственных препаратов при посещении на дому осуществляется в объеме, не превышающем суточную потребность в лекарственных препаратах.</w:t>
      </w:r>
    </w:p>
    <w:p w:rsidR="00AD6EF6" w:rsidRDefault="00AD6EF6">
      <w:bookmarkStart w:id="328" w:name="sub_14015"/>
      <w:bookmarkEnd w:id="327"/>
      <w:r>
        <w:t>15. Непосредственное введение лекарственных препаратов гражданину осуществляется медицинским работником уполномоченной медицинской организации.</w:t>
      </w:r>
    </w:p>
    <w:bookmarkEnd w:id="328"/>
    <w:p w:rsidR="00AD6EF6" w:rsidRDefault="00AD6EF6"/>
    <w:p w:rsidR="00AD6EF6" w:rsidRDefault="00AD6EF6">
      <w:pPr>
        <w:jc w:val="right"/>
        <w:rPr>
          <w:rStyle w:val="a3"/>
          <w:rFonts w:ascii="Arial" w:hAnsi="Arial" w:cs="Arial"/>
          <w:bCs/>
        </w:rPr>
      </w:pPr>
      <w:bookmarkStart w:id="329" w:name="sub_15000"/>
      <w:r>
        <w:rPr>
          <w:rStyle w:val="a3"/>
          <w:rFonts w:ascii="Arial" w:hAnsi="Arial" w:cs="Arial"/>
          <w:bCs/>
        </w:rPr>
        <w:t>Приложение N 5</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29"/>
    <w:p w:rsidR="00AD6EF6" w:rsidRDefault="00AD6EF6"/>
    <w:p w:rsidR="00AD6EF6" w:rsidRDefault="00AD6EF6">
      <w:pPr>
        <w:pStyle w:val="1"/>
      </w:pPr>
      <w:r>
        <w:t>Перечень</w:t>
      </w:r>
      <w:r>
        <w:br/>
        <w:t>исследований и иных медицинских вмешательств, проводимых в рамках углубленной диспансеризации</w:t>
      </w:r>
    </w:p>
    <w:p w:rsidR="00AD6EF6" w:rsidRDefault="00AD6EF6"/>
    <w:p w:rsidR="00AD6EF6" w:rsidRDefault="00AD6EF6">
      <w:bookmarkStart w:id="330" w:name="sub_15001"/>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D6EF6" w:rsidRDefault="00AD6EF6">
      <w:bookmarkStart w:id="331" w:name="sub_150011"/>
      <w:bookmarkEnd w:id="330"/>
      <w:r>
        <w:t>1) измерение насыщения крови кислородом (сатурация) в покое;</w:t>
      </w:r>
    </w:p>
    <w:p w:rsidR="00AD6EF6" w:rsidRDefault="00AD6EF6">
      <w:bookmarkStart w:id="332" w:name="sub_150012"/>
      <w:bookmarkEnd w:id="331"/>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D6EF6" w:rsidRDefault="00AD6EF6">
      <w:bookmarkStart w:id="333" w:name="sub_150013"/>
      <w:bookmarkEnd w:id="332"/>
      <w:r>
        <w:t>3) проведение спирометрии или спирографии;</w:t>
      </w:r>
    </w:p>
    <w:p w:rsidR="00AD6EF6" w:rsidRDefault="00AD6EF6">
      <w:bookmarkStart w:id="334" w:name="sub_150014"/>
      <w:bookmarkEnd w:id="333"/>
      <w:r>
        <w:t>4) общий (клинический) анализ крови развернутый;</w:t>
      </w:r>
    </w:p>
    <w:p w:rsidR="00AD6EF6" w:rsidRDefault="00AD6EF6">
      <w:bookmarkStart w:id="335" w:name="sub_150015"/>
      <w:bookmarkEnd w:id="334"/>
      <w: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D6EF6" w:rsidRDefault="00AD6EF6">
      <w:bookmarkStart w:id="336" w:name="sub_150016"/>
      <w:bookmarkEnd w:id="335"/>
      <w:r>
        <w:t>6) определение концентрации Д-димера в крови у граждан, перенесших среднюю степень тяжести и выше новой коронавирусной инфекции (COVID-19);</w:t>
      </w:r>
    </w:p>
    <w:p w:rsidR="00AD6EF6" w:rsidRDefault="00AD6EF6">
      <w:bookmarkStart w:id="337" w:name="sub_150017"/>
      <w:bookmarkEnd w:id="336"/>
      <w:r>
        <w:t>7) проведение рентгенографии органов грудной клетки (если не выполнялась ранее в течение года);</w:t>
      </w:r>
    </w:p>
    <w:p w:rsidR="00AD6EF6" w:rsidRDefault="00AD6EF6">
      <w:bookmarkStart w:id="338" w:name="sub_150018"/>
      <w:bookmarkEnd w:id="337"/>
      <w:r>
        <w:t>8) прием (осмотр) врачом-терапевтом (участковым терапевтом, врачом общей практики).</w:t>
      </w:r>
    </w:p>
    <w:p w:rsidR="00AD6EF6" w:rsidRDefault="00AD6EF6">
      <w:bookmarkStart w:id="339" w:name="sub_15002"/>
      <w:bookmarkEnd w:id="338"/>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D6EF6" w:rsidRDefault="00AD6EF6">
      <w:bookmarkStart w:id="340" w:name="sub_150021"/>
      <w:bookmarkEnd w:id="339"/>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D6EF6" w:rsidRDefault="00AD6EF6">
      <w:bookmarkStart w:id="341" w:name="sub_150022"/>
      <w:bookmarkEnd w:id="340"/>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D6EF6" w:rsidRDefault="00AD6EF6">
      <w:bookmarkStart w:id="342" w:name="sub_150023"/>
      <w:bookmarkEnd w:id="341"/>
      <w:r>
        <w:t>3) дуплексное сканирование вен нижних конечностей (при наличии показаний по результатам определения концентрации Д-димера в крови).</w:t>
      </w:r>
    </w:p>
    <w:bookmarkEnd w:id="342"/>
    <w:p w:rsidR="00AD6EF6" w:rsidRDefault="00AD6EF6"/>
    <w:p w:rsidR="00AD6EF6" w:rsidRDefault="00AD6EF6">
      <w:pPr>
        <w:jc w:val="right"/>
        <w:rPr>
          <w:rStyle w:val="a3"/>
          <w:rFonts w:ascii="Arial" w:hAnsi="Arial" w:cs="Arial"/>
          <w:bCs/>
        </w:rPr>
      </w:pPr>
      <w:bookmarkStart w:id="343" w:name="sub_16000"/>
      <w:r>
        <w:rPr>
          <w:rStyle w:val="a3"/>
          <w:rFonts w:ascii="Arial" w:hAnsi="Arial" w:cs="Arial"/>
          <w:bCs/>
        </w:rPr>
        <w:t>Приложение N 6</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43"/>
    <w:p w:rsidR="00AD6EF6" w:rsidRDefault="00AD6EF6"/>
    <w:p w:rsidR="00AD6EF6" w:rsidRDefault="00AD6EF6">
      <w:pPr>
        <w:pStyle w:val="1"/>
      </w:pPr>
      <w:r>
        <w:t>Объем</w:t>
      </w:r>
      <w:r>
        <w:br/>
        <w:t>медицинской помощи, оказываемой в рамках Территориальной программы государственных гарантий бесплатного оказания гражданам медицинской помощи в Омской области на 2023 год в соответствии с законодательством Российской Федерации об обязательном медицинском страховании</w:t>
      </w:r>
      <w:r>
        <w:br/>
        <w:t>(далее - ОМС)</w:t>
      </w:r>
    </w:p>
    <w:p w:rsidR="00AD6EF6" w:rsidRDefault="00AD6EF6"/>
    <w:p w:rsidR="00AD6EF6" w:rsidRDefault="00AD6EF6">
      <w:pPr>
        <w:ind w:firstLine="0"/>
        <w:jc w:val="left"/>
        <w:sectPr w:rsidR="00AD6EF6">
          <w:headerReference w:type="default" r:id="rId42"/>
          <w:footerReference w:type="default" r:id="rId4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6977"/>
        <w:gridCol w:w="3270"/>
        <w:gridCol w:w="3054"/>
      </w:tblGrid>
      <w:tr w:rsidR="00AD6EF6">
        <w:tblPrEx>
          <w:tblCellMar>
            <w:top w:w="0" w:type="dxa"/>
            <w:bottom w:w="0" w:type="dxa"/>
          </w:tblCellMar>
        </w:tblPrEx>
        <w:tc>
          <w:tcPr>
            <w:tcW w:w="1090" w:type="dxa"/>
            <w:tcBorders>
              <w:top w:val="single" w:sz="4" w:space="0" w:color="auto"/>
              <w:bottom w:val="single" w:sz="4" w:space="0" w:color="auto"/>
              <w:right w:val="single" w:sz="4" w:space="0" w:color="auto"/>
            </w:tcBorders>
          </w:tcPr>
          <w:p w:rsidR="00AD6EF6" w:rsidRDefault="00AD6EF6">
            <w:pPr>
              <w:pStyle w:val="a5"/>
              <w:jc w:val="center"/>
            </w:pPr>
            <w:r>
              <w:t>N</w:t>
            </w:r>
            <w:r>
              <w:br/>
              <w:t>п/п</w:t>
            </w: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Виды и условия оказания медицинской помощи</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Единица измерения</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Объем медицинской помощи</w:t>
            </w:r>
          </w:p>
        </w:tc>
      </w:tr>
      <w:tr w:rsidR="00AD6EF6">
        <w:tblPrEx>
          <w:tblCellMar>
            <w:top w:w="0" w:type="dxa"/>
            <w:bottom w:w="0" w:type="dxa"/>
          </w:tblCellMar>
        </w:tblPrEx>
        <w:tc>
          <w:tcPr>
            <w:tcW w:w="1090" w:type="dxa"/>
            <w:tcBorders>
              <w:top w:val="single" w:sz="4" w:space="0" w:color="auto"/>
              <w:bottom w:val="single" w:sz="4" w:space="0" w:color="auto"/>
              <w:right w:val="single" w:sz="4" w:space="0" w:color="auto"/>
            </w:tcBorders>
          </w:tcPr>
          <w:p w:rsidR="00AD6EF6" w:rsidRDefault="00AD6EF6">
            <w:pPr>
              <w:pStyle w:val="a5"/>
              <w:jc w:val="center"/>
            </w:pPr>
            <w:r>
              <w:t>1</w:t>
            </w: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2</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4</w:t>
            </w:r>
          </w:p>
        </w:tc>
      </w:tr>
      <w:tr w:rsidR="00AD6EF6">
        <w:tblPrEx>
          <w:tblCellMar>
            <w:top w:w="0" w:type="dxa"/>
            <w:bottom w:w="0" w:type="dxa"/>
          </w:tblCellMar>
        </w:tblPrEx>
        <w:tc>
          <w:tcPr>
            <w:tcW w:w="1090" w:type="dxa"/>
            <w:tcBorders>
              <w:top w:val="single" w:sz="4" w:space="0" w:color="auto"/>
              <w:bottom w:val="single" w:sz="4" w:space="0" w:color="auto"/>
              <w:right w:val="single" w:sz="4" w:space="0" w:color="auto"/>
            </w:tcBorders>
          </w:tcPr>
          <w:p w:rsidR="00AD6EF6" w:rsidRDefault="00AD6EF6">
            <w:pPr>
              <w:pStyle w:val="a5"/>
              <w:jc w:val="center"/>
            </w:pPr>
            <w:r>
              <w:t>1</w:t>
            </w: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Скорая медицинская помощь в рамках территориальной программы ОМС</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вызовов</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556 342</w:t>
            </w:r>
          </w:p>
        </w:tc>
      </w:tr>
      <w:tr w:rsidR="00AD6EF6">
        <w:tblPrEx>
          <w:tblCellMar>
            <w:top w:w="0" w:type="dxa"/>
            <w:bottom w:w="0" w:type="dxa"/>
          </w:tblCellMar>
        </w:tblPrEx>
        <w:tc>
          <w:tcPr>
            <w:tcW w:w="1090" w:type="dxa"/>
            <w:vMerge w:val="restart"/>
            <w:tcBorders>
              <w:top w:val="single" w:sz="4" w:space="0" w:color="auto"/>
              <w:bottom w:val="single" w:sz="4" w:space="0" w:color="auto"/>
              <w:right w:val="single" w:sz="4" w:space="0" w:color="auto"/>
            </w:tcBorders>
          </w:tcPr>
          <w:p w:rsidR="00AD6EF6" w:rsidRDefault="00AD6EF6">
            <w:pPr>
              <w:pStyle w:val="a5"/>
              <w:jc w:val="center"/>
            </w:pPr>
            <w:r>
              <w:t>2</w:t>
            </w: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Медицинская помощь, оказываемая в амбулаторных условиях в рамках территориальной программы ОМС, за исключением медицинской реабилитации</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Х</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Х</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 с профилактической и иными целями, в том числе</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посещений / комплексных посещений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5 237 796</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профилактические медицинские осмотры</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комплексных посещений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509 513</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диспансеризации</w:t>
            </w:r>
          </w:p>
        </w:tc>
        <w:tc>
          <w:tcPr>
            <w:tcW w:w="327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комплексных посещений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635 789</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в том числе углубленные диспансеризации</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133 371</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посещения с иными целями</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посещений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4 092 494</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 в неотложной форме</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посещений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1 035 946</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 в связи с заболеваниями, в том числе</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обращений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3 429 558</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компьютерная томография</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исследований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92 203</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магнитно-резонансная томография</w:t>
            </w:r>
          </w:p>
        </w:tc>
        <w:tc>
          <w:tcPr>
            <w:tcW w:w="327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33 214</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ультразвуковое исследование сердечно-сосудистой системы</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173 369</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эндоскопическое диагностическое исследование</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56 490</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молекулярно-генетическое исследование с целью диагностики онкологических заболеваний</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1 869</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25 342</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тестирование на выявление новой коронавирусной инфекции (COVID-19)</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528 538</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 диспансерное наблюдение</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комплексных посещений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502 119</w:t>
            </w:r>
          </w:p>
        </w:tc>
      </w:tr>
      <w:tr w:rsidR="00AD6EF6">
        <w:tblPrEx>
          <w:tblCellMar>
            <w:top w:w="0" w:type="dxa"/>
            <w:bottom w:w="0" w:type="dxa"/>
          </w:tblCellMar>
        </w:tblPrEx>
        <w:tc>
          <w:tcPr>
            <w:tcW w:w="1090" w:type="dxa"/>
            <w:vMerge w:val="restart"/>
            <w:tcBorders>
              <w:top w:val="single" w:sz="4" w:space="0" w:color="auto"/>
              <w:bottom w:val="single" w:sz="4" w:space="0" w:color="auto"/>
              <w:right w:val="single" w:sz="4" w:space="0" w:color="auto"/>
            </w:tcBorders>
          </w:tcPr>
          <w:p w:rsidR="00AD6EF6" w:rsidRDefault="00AD6EF6">
            <w:pPr>
              <w:pStyle w:val="a5"/>
              <w:jc w:val="center"/>
            </w:pPr>
            <w:r>
              <w:t>3</w:t>
            </w: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Медицинская помощь, оказываемая в стационарных условиях в рамках территориальной программы ОМС, за исключением медицинской реабилитации, в том числе</w:t>
            </w:r>
          </w:p>
        </w:tc>
        <w:tc>
          <w:tcPr>
            <w:tcW w:w="327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случаев госпитализации</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315 743</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по профилю "онкология"</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16 502</w:t>
            </w:r>
          </w:p>
        </w:tc>
      </w:tr>
      <w:tr w:rsidR="00AD6EF6">
        <w:tblPrEx>
          <w:tblCellMar>
            <w:top w:w="0" w:type="dxa"/>
            <w:bottom w:w="0" w:type="dxa"/>
          </w:tblCellMar>
        </w:tblPrEx>
        <w:tc>
          <w:tcPr>
            <w:tcW w:w="1090" w:type="dxa"/>
            <w:vMerge w:val="restart"/>
            <w:tcBorders>
              <w:top w:val="single" w:sz="4" w:space="0" w:color="auto"/>
              <w:bottom w:val="single" w:sz="4" w:space="0" w:color="auto"/>
              <w:right w:val="single" w:sz="4" w:space="0" w:color="auto"/>
            </w:tcBorders>
          </w:tcPr>
          <w:p w:rsidR="00AD6EF6" w:rsidRDefault="00AD6EF6">
            <w:pPr>
              <w:pStyle w:val="a5"/>
              <w:jc w:val="center"/>
            </w:pPr>
            <w:r>
              <w:t>4</w:t>
            </w: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Медицинская помощь, оказываемая в условиях дневных стационаров в рамках территориальной программы ОМС, за исключением медицинской реабилитации, в том числе</w:t>
            </w:r>
          </w:p>
        </w:tc>
        <w:tc>
          <w:tcPr>
            <w:tcW w:w="3270"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случаев лечения</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130 190</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по профилю "онкология"</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20 157</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при экстракорпоральном оплодотворении</w:t>
            </w:r>
          </w:p>
        </w:tc>
        <w:tc>
          <w:tcPr>
            <w:tcW w:w="3270"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054" w:type="dxa"/>
            <w:tcBorders>
              <w:top w:val="single" w:sz="4" w:space="0" w:color="auto"/>
              <w:left w:val="single" w:sz="4" w:space="0" w:color="auto"/>
              <w:bottom w:val="single" w:sz="4" w:space="0" w:color="auto"/>
            </w:tcBorders>
          </w:tcPr>
          <w:p w:rsidR="00AD6EF6" w:rsidRDefault="00AD6EF6">
            <w:pPr>
              <w:pStyle w:val="a5"/>
              <w:jc w:val="center"/>
            </w:pPr>
            <w:r>
              <w:t>1 074</w:t>
            </w:r>
          </w:p>
        </w:tc>
      </w:tr>
      <w:tr w:rsidR="00AD6EF6">
        <w:tblPrEx>
          <w:tblCellMar>
            <w:top w:w="0" w:type="dxa"/>
            <w:bottom w:w="0" w:type="dxa"/>
          </w:tblCellMar>
        </w:tblPrEx>
        <w:tc>
          <w:tcPr>
            <w:tcW w:w="1090" w:type="dxa"/>
            <w:vMerge w:val="restart"/>
            <w:tcBorders>
              <w:top w:val="single" w:sz="4" w:space="0" w:color="auto"/>
              <w:bottom w:val="single" w:sz="4" w:space="0" w:color="auto"/>
              <w:right w:val="single" w:sz="4" w:space="0" w:color="auto"/>
            </w:tcBorders>
          </w:tcPr>
          <w:p w:rsidR="00AD6EF6" w:rsidRDefault="00AD6EF6">
            <w:pPr>
              <w:pStyle w:val="a5"/>
              <w:jc w:val="center"/>
            </w:pPr>
            <w:r>
              <w:t>5</w:t>
            </w: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Медицинская помощь, оказываемая по профилю "медицинская реабилитация", в рамках территориальной программы ОМС</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Х</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Х</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 в амбулаторных условиях</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комплексных посещений</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5 667</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 в условиях дневных стационаров</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случаев лечения</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4 990</w:t>
            </w:r>
          </w:p>
        </w:tc>
      </w:tr>
      <w:tr w:rsidR="00AD6EF6">
        <w:tblPrEx>
          <w:tblCellMar>
            <w:top w:w="0" w:type="dxa"/>
            <w:bottom w:w="0" w:type="dxa"/>
          </w:tblCellMar>
        </w:tblPrEx>
        <w:tc>
          <w:tcPr>
            <w:tcW w:w="1090" w:type="dxa"/>
            <w:vMerge/>
            <w:tcBorders>
              <w:top w:val="single" w:sz="4" w:space="0" w:color="auto"/>
              <w:bottom w:val="single" w:sz="4" w:space="0" w:color="auto"/>
              <w:right w:val="single" w:sz="4" w:space="0" w:color="auto"/>
            </w:tcBorders>
          </w:tcPr>
          <w:p w:rsidR="00AD6EF6" w:rsidRDefault="00AD6EF6">
            <w:pPr>
              <w:pStyle w:val="a5"/>
            </w:pPr>
          </w:p>
        </w:tc>
        <w:tc>
          <w:tcPr>
            <w:tcW w:w="6977" w:type="dxa"/>
            <w:tcBorders>
              <w:top w:val="single" w:sz="4" w:space="0" w:color="auto"/>
              <w:left w:val="single" w:sz="4" w:space="0" w:color="auto"/>
              <w:bottom w:val="single" w:sz="4" w:space="0" w:color="auto"/>
              <w:right w:val="single" w:sz="4" w:space="0" w:color="auto"/>
            </w:tcBorders>
          </w:tcPr>
          <w:p w:rsidR="00AD6EF6" w:rsidRDefault="00AD6EF6">
            <w:pPr>
              <w:pStyle w:val="a7"/>
            </w:pPr>
            <w:r>
              <w:t>- в стационарных условиях</w:t>
            </w:r>
          </w:p>
        </w:tc>
        <w:tc>
          <w:tcPr>
            <w:tcW w:w="327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случаев госпитализации</w:t>
            </w:r>
          </w:p>
        </w:tc>
        <w:tc>
          <w:tcPr>
            <w:tcW w:w="3054" w:type="dxa"/>
            <w:tcBorders>
              <w:top w:val="single" w:sz="4" w:space="0" w:color="auto"/>
              <w:left w:val="single" w:sz="4" w:space="0" w:color="auto"/>
              <w:bottom w:val="single" w:sz="4" w:space="0" w:color="auto"/>
            </w:tcBorders>
          </w:tcPr>
          <w:p w:rsidR="00AD6EF6" w:rsidRDefault="00AD6EF6">
            <w:pPr>
              <w:pStyle w:val="a5"/>
              <w:jc w:val="center"/>
            </w:pPr>
            <w:r>
              <w:t>10 409</w:t>
            </w:r>
          </w:p>
        </w:tc>
      </w:tr>
    </w:tbl>
    <w:p w:rsidR="00AD6EF6" w:rsidRDefault="00AD6EF6"/>
    <w:p w:rsidR="00AD6EF6" w:rsidRDefault="00AD6EF6">
      <w:pPr>
        <w:ind w:firstLine="0"/>
        <w:jc w:val="left"/>
        <w:sectPr w:rsidR="00AD6EF6">
          <w:headerReference w:type="default" r:id="rId44"/>
          <w:footerReference w:type="default" r:id="rId45"/>
          <w:pgSz w:w="16837" w:h="11905" w:orient="landscape"/>
          <w:pgMar w:top="1440" w:right="800" w:bottom="1440" w:left="800" w:header="720" w:footer="720" w:gutter="0"/>
          <w:cols w:space="720"/>
          <w:noEndnote/>
        </w:sectPr>
      </w:pPr>
    </w:p>
    <w:p w:rsidR="00AD6EF6" w:rsidRDefault="00AD6EF6">
      <w:pPr>
        <w:jc w:val="right"/>
        <w:rPr>
          <w:rStyle w:val="a3"/>
          <w:rFonts w:ascii="Arial" w:hAnsi="Arial" w:cs="Arial"/>
          <w:bCs/>
        </w:rPr>
      </w:pPr>
      <w:bookmarkStart w:id="344" w:name="sub_17000"/>
      <w:r>
        <w:rPr>
          <w:rStyle w:val="a3"/>
          <w:rFonts w:ascii="Arial" w:hAnsi="Arial" w:cs="Arial"/>
          <w:bCs/>
        </w:rPr>
        <w:t>Приложение N 7</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44"/>
    <w:p w:rsidR="00AD6EF6" w:rsidRDefault="00AD6EF6"/>
    <w:p w:rsidR="00AD6EF6" w:rsidRDefault="00AD6EF6">
      <w:pPr>
        <w:pStyle w:val="1"/>
      </w:pPr>
      <w:r>
        <w:t>Объем</w:t>
      </w:r>
      <w:r>
        <w:br/>
        <w:t>медицинской помощи в амбулаторных условиях, оказываемой с профилактической и иными целями, на 1 застрахованное лицо на 2023 год в соответствии с законодательством Российской Федерации об обязательном медицинском страховании</w:t>
      </w:r>
    </w:p>
    <w:p w:rsidR="00AD6EF6" w:rsidRDefault="00AD6EF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7468"/>
        <w:gridCol w:w="1685"/>
      </w:tblGrid>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Номер строки</w:t>
            </w:r>
          </w:p>
        </w:tc>
        <w:tc>
          <w:tcPr>
            <w:tcW w:w="7468"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Норматив объема медицинской помощи в амбулаторных условиях, оказываемой с профилактической и иными целями, на 1 застрахованное лицо</w:t>
            </w:r>
          </w:p>
        </w:tc>
        <w:tc>
          <w:tcPr>
            <w:tcW w:w="1685" w:type="dxa"/>
            <w:tcBorders>
              <w:top w:val="single" w:sz="4" w:space="0" w:color="auto"/>
              <w:left w:val="nil"/>
              <w:bottom w:val="single" w:sz="4" w:space="0" w:color="auto"/>
            </w:tcBorders>
          </w:tcPr>
          <w:p w:rsidR="00AD6EF6" w:rsidRDefault="00AD6EF6">
            <w:pPr>
              <w:pStyle w:val="a5"/>
              <w:jc w:val="center"/>
            </w:pPr>
            <w:r>
              <w:t>Значения</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1</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Объем посещений с профилактической и иными целями, всего</w:t>
            </w:r>
          </w:p>
        </w:tc>
        <w:tc>
          <w:tcPr>
            <w:tcW w:w="1685" w:type="dxa"/>
            <w:tcBorders>
              <w:top w:val="single" w:sz="4" w:space="0" w:color="auto"/>
              <w:left w:val="nil"/>
              <w:bottom w:val="single" w:sz="4" w:space="0" w:color="auto"/>
            </w:tcBorders>
          </w:tcPr>
          <w:p w:rsidR="00AD6EF6" w:rsidRDefault="00AD6EF6">
            <w:pPr>
              <w:pStyle w:val="a5"/>
              <w:jc w:val="center"/>
            </w:pPr>
            <w:r>
              <w:t>2,730267</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1.1</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из них объем посещений медицинских работников, имеющих среднее медицинское образование, ведущих самостоятельный прием</w:t>
            </w:r>
          </w:p>
        </w:tc>
        <w:tc>
          <w:tcPr>
            <w:tcW w:w="1685" w:type="dxa"/>
            <w:tcBorders>
              <w:top w:val="single" w:sz="4" w:space="0" w:color="auto"/>
              <w:left w:val="nil"/>
              <w:bottom w:val="single" w:sz="4" w:space="0" w:color="auto"/>
            </w:tcBorders>
          </w:tcPr>
          <w:p w:rsidR="00AD6EF6" w:rsidRDefault="00AD6EF6">
            <w:pPr>
              <w:pStyle w:val="a5"/>
              <w:jc w:val="center"/>
            </w:pPr>
            <w:r>
              <w:t>0,466007</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1.2</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в том числе</w:t>
            </w:r>
          </w:p>
        </w:tc>
        <w:tc>
          <w:tcPr>
            <w:tcW w:w="1685" w:type="dxa"/>
            <w:tcBorders>
              <w:top w:val="single" w:sz="4" w:space="0" w:color="auto"/>
              <w:left w:val="nil"/>
              <w:bottom w:val="single" w:sz="4" w:space="0" w:color="auto"/>
            </w:tcBorders>
          </w:tcPr>
          <w:p w:rsidR="00AD6EF6" w:rsidRDefault="00AD6EF6">
            <w:pPr>
              <w:pStyle w:val="a5"/>
            </w:pP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2</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85" w:type="dxa"/>
            <w:tcBorders>
              <w:top w:val="single" w:sz="4" w:space="0" w:color="auto"/>
              <w:left w:val="nil"/>
              <w:bottom w:val="single" w:sz="4" w:space="0" w:color="auto"/>
            </w:tcBorders>
          </w:tcPr>
          <w:p w:rsidR="00AD6EF6" w:rsidRDefault="00AD6EF6">
            <w:pPr>
              <w:pStyle w:val="a5"/>
              <w:jc w:val="center"/>
            </w:pPr>
            <w:r>
              <w:t>0,265590</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3</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II. Норматив комплексных посещений для проведения диспансеризации, в том числе</w:t>
            </w:r>
          </w:p>
        </w:tc>
        <w:tc>
          <w:tcPr>
            <w:tcW w:w="1685" w:type="dxa"/>
            <w:tcBorders>
              <w:top w:val="single" w:sz="4" w:space="0" w:color="auto"/>
              <w:left w:val="nil"/>
              <w:bottom w:val="single" w:sz="4" w:space="0" w:color="auto"/>
            </w:tcBorders>
          </w:tcPr>
          <w:p w:rsidR="00AD6EF6" w:rsidRDefault="00AD6EF6">
            <w:pPr>
              <w:pStyle w:val="a5"/>
              <w:jc w:val="center"/>
            </w:pPr>
            <w:r>
              <w:t>0,331413</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3.1</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для проведения углубленной диспансеризации</w:t>
            </w:r>
          </w:p>
        </w:tc>
        <w:tc>
          <w:tcPr>
            <w:tcW w:w="1685" w:type="dxa"/>
            <w:tcBorders>
              <w:top w:val="single" w:sz="4" w:space="0" w:color="auto"/>
              <w:left w:val="nil"/>
              <w:bottom w:val="single" w:sz="4" w:space="0" w:color="auto"/>
            </w:tcBorders>
          </w:tcPr>
          <w:p w:rsidR="00AD6EF6" w:rsidRDefault="00AD6EF6">
            <w:pPr>
              <w:pStyle w:val="a5"/>
              <w:jc w:val="center"/>
            </w:pPr>
            <w:r>
              <w:t>0,069521</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4</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III. Норматив посещений с иными целями, в том числе</w:t>
            </w:r>
          </w:p>
        </w:tc>
        <w:tc>
          <w:tcPr>
            <w:tcW w:w="1685" w:type="dxa"/>
            <w:tcBorders>
              <w:top w:val="single" w:sz="4" w:space="0" w:color="auto"/>
              <w:left w:val="nil"/>
              <w:bottom w:val="single" w:sz="4" w:space="0" w:color="auto"/>
            </w:tcBorders>
          </w:tcPr>
          <w:p w:rsidR="00AD6EF6" w:rsidRDefault="00AD6EF6">
            <w:pPr>
              <w:pStyle w:val="a5"/>
              <w:jc w:val="center"/>
            </w:pPr>
            <w:r>
              <w:t>2,133264</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5</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объем посещений для проведения 2 этапа диспансеризации</w:t>
            </w:r>
          </w:p>
        </w:tc>
        <w:tc>
          <w:tcPr>
            <w:tcW w:w="1685" w:type="dxa"/>
            <w:tcBorders>
              <w:top w:val="single" w:sz="4" w:space="0" w:color="auto"/>
              <w:left w:val="nil"/>
              <w:bottom w:val="single" w:sz="4" w:space="0" w:color="auto"/>
            </w:tcBorders>
          </w:tcPr>
          <w:p w:rsidR="00AD6EF6" w:rsidRDefault="00AD6EF6">
            <w:pPr>
              <w:pStyle w:val="a5"/>
              <w:jc w:val="center"/>
            </w:pPr>
            <w:r>
              <w:t>0,136350</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6</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норматив посещений для паллиативной медицинской помощи, в том числе</w:t>
            </w:r>
          </w:p>
        </w:tc>
        <w:tc>
          <w:tcPr>
            <w:tcW w:w="1685" w:type="dxa"/>
            <w:tcBorders>
              <w:top w:val="single" w:sz="4" w:space="0" w:color="auto"/>
              <w:left w:val="nil"/>
              <w:bottom w:val="single" w:sz="4" w:space="0" w:color="auto"/>
            </w:tcBorders>
          </w:tcPr>
          <w:p w:rsidR="00AD6EF6" w:rsidRDefault="00AD6EF6">
            <w:pPr>
              <w:pStyle w:val="a5"/>
              <w:jc w:val="center"/>
            </w:pPr>
            <w:r>
              <w:t>0</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7</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85" w:type="dxa"/>
            <w:tcBorders>
              <w:top w:val="single" w:sz="4" w:space="0" w:color="auto"/>
              <w:left w:val="nil"/>
              <w:bottom w:val="single" w:sz="4" w:space="0" w:color="auto"/>
            </w:tcBorders>
          </w:tcPr>
          <w:p w:rsidR="00AD6EF6" w:rsidRDefault="00AD6EF6">
            <w:pPr>
              <w:pStyle w:val="a5"/>
              <w:jc w:val="center"/>
            </w:pPr>
            <w:r>
              <w:t>0</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8</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норматив посещений на дому выездными патронажными бригадами</w:t>
            </w:r>
          </w:p>
        </w:tc>
        <w:tc>
          <w:tcPr>
            <w:tcW w:w="1685" w:type="dxa"/>
            <w:tcBorders>
              <w:top w:val="single" w:sz="4" w:space="0" w:color="auto"/>
              <w:left w:val="nil"/>
              <w:bottom w:val="single" w:sz="4" w:space="0" w:color="auto"/>
            </w:tcBorders>
          </w:tcPr>
          <w:p w:rsidR="00AD6EF6" w:rsidRDefault="00AD6EF6">
            <w:pPr>
              <w:pStyle w:val="a5"/>
              <w:jc w:val="center"/>
            </w:pPr>
            <w:r>
              <w:t>0</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9</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объем разовых посещений в связи с заболеванием</w:t>
            </w:r>
          </w:p>
        </w:tc>
        <w:tc>
          <w:tcPr>
            <w:tcW w:w="1685" w:type="dxa"/>
            <w:tcBorders>
              <w:top w:val="single" w:sz="4" w:space="0" w:color="auto"/>
              <w:left w:val="nil"/>
              <w:bottom w:val="single" w:sz="4" w:space="0" w:color="auto"/>
            </w:tcBorders>
          </w:tcPr>
          <w:p w:rsidR="00AD6EF6" w:rsidRDefault="00AD6EF6">
            <w:pPr>
              <w:pStyle w:val="a5"/>
              <w:jc w:val="center"/>
            </w:pPr>
            <w:r>
              <w:t>1,648204</w:t>
            </w:r>
          </w:p>
        </w:tc>
      </w:tr>
      <w:tr w:rsidR="00AD6EF6">
        <w:tblPrEx>
          <w:tblCellMar>
            <w:top w:w="0" w:type="dxa"/>
            <w:bottom w:w="0" w:type="dxa"/>
          </w:tblCellMar>
        </w:tblPrEx>
        <w:tc>
          <w:tcPr>
            <w:tcW w:w="1095" w:type="dxa"/>
            <w:tcBorders>
              <w:top w:val="single" w:sz="4" w:space="0" w:color="auto"/>
              <w:bottom w:val="single" w:sz="4" w:space="0" w:color="auto"/>
              <w:right w:val="single" w:sz="4" w:space="0" w:color="auto"/>
            </w:tcBorders>
          </w:tcPr>
          <w:p w:rsidR="00AD6EF6" w:rsidRDefault="00AD6EF6">
            <w:pPr>
              <w:pStyle w:val="a5"/>
              <w:jc w:val="center"/>
            </w:pPr>
            <w:r>
              <w:t>10</w:t>
            </w:r>
          </w:p>
        </w:tc>
        <w:tc>
          <w:tcPr>
            <w:tcW w:w="7468" w:type="dxa"/>
            <w:tcBorders>
              <w:top w:val="single" w:sz="4" w:space="0" w:color="auto"/>
              <w:left w:val="nil"/>
              <w:bottom w:val="single" w:sz="4" w:space="0" w:color="auto"/>
              <w:right w:val="single" w:sz="4" w:space="0" w:color="auto"/>
            </w:tcBorders>
          </w:tcPr>
          <w:p w:rsidR="00AD6EF6" w:rsidRDefault="00AD6EF6">
            <w:pPr>
              <w:pStyle w:val="a7"/>
            </w:pPr>
            <w:r>
              <w:t>объем посещений с другими целями (патронаж, выдача справок и иных медицинских документов и др.)</w:t>
            </w:r>
          </w:p>
        </w:tc>
        <w:tc>
          <w:tcPr>
            <w:tcW w:w="1685" w:type="dxa"/>
            <w:tcBorders>
              <w:top w:val="single" w:sz="4" w:space="0" w:color="auto"/>
              <w:left w:val="nil"/>
              <w:bottom w:val="single" w:sz="4" w:space="0" w:color="auto"/>
            </w:tcBorders>
          </w:tcPr>
          <w:p w:rsidR="00AD6EF6" w:rsidRDefault="00AD6EF6">
            <w:pPr>
              <w:pStyle w:val="a5"/>
              <w:jc w:val="center"/>
            </w:pPr>
            <w:r>
              <w:t>0,348710</w:t>
            </w:r>
          </w:p>
        </w:tc>
      </w:tr>
      <w:tr w:rsidR="00AD6EF6">
        <w:tblPrEx>
          <w:tblCellMar>
            <w:top w:w="0" w:type="dxa"/>
            <w:bottom w:w="0" w:type="dxa"/>
          </w:tblCellMar>
        </w:tblPrEx>
        <w:tc>
          <w:tcPr>
            <w:tcW w:w="10248" w:type="dxa"/>
            <w:gridSpan w:val="3"/>
            <w:tcBorders>
              <w:top w:val="single" w:sz="4" w:space="0" w:color="auto"/>
              <w:bottom w:val="single" w:sz="4" w:space="0" w:color="auto"/>
            </w:tcBorders>
          </w:tcPr>
          <w:p w:rsidR="00AD6EF6" w:rsidRDefault="00AD6EF6">
            <w:pPr>
              <w:pStyle w:val="1"/>
            </w:pPr>
            <w:r>
              <w:t>Справочно</w:t>
            </w:r>
          </w:p>
        </w:tc>
      </w:tr>
      <w:tr w:rsidR="00AD6EF6">
        <w:tblPrEx>
          <w:tblCellMar>
            <w:top w:w="0" w:type="dxa"/>
            <w:bottom w:w="0" w:type="dxa"/>
          </w:tblCellMar>
        </w:tblPrEx>
        <w:tc>
          <w:tcPr>
            <w:tcW w:w="8563" w:type="dxa"/>
            <w:gridSpan w:val="2"/>
            <w:tcBorders>
              <w:top w:val="single" w:sz="4" w:space="0" w:color="auto"/>
              <w:bottom w:val="single" w:sz="4" w:space="0" w:color="auto"/>
              <w:right w:val="single" w:sz="4" w:space="0" w:color="auto"/>
            </w:tcBorders>
          </w:tcPr>
          <w:p w:rsidR="00AD6EF6" w:rsidRDefault="00AD6EF6">
            <w:pPr>
              <w:pStyle w:val="a7"/>
            </w:pPr>
            <w:r>
              <w:t>объем посещений центров здоровья</w:t>
            </w:r>
          </w:p>
        </w:tc>
        <w:tc>
          <w:tcPr>
            <w:tcW w:w="1685" w:type="dxa"/>
            <w:tcBorders>
              <w:top w:val="single" w:sz="4" w:space="0" w:color="auto"/>
              <w:left w:val="nil"/>
              <w:bottom w:val="single" w:sz="4" w:space="0" w:color="auto"/>
            </w:tcBorders>
          </w:tcPr>
          <w:p w:rsidR="00AD6EF6" w:rsidRDefault="00AD6EF6">
            <w:pPr>
              <w:pStyle w:val="a5"/>
              <w:jc w:val="center"/>
            </w:pPr>
            <w:r>
              <w:t>0,057297</w:t>
            </w:r>
          </w:p>
        </w:tc>
      </w:tr>
      <w:tr w:rsidR="00AD6EF6">
        <w:tblPrEx>
          <w:tblCellMar>
            <w:top w:w="0" w:type="dxa"/>
            <w:bottom w:w="0" w:type="dxa"/>
          </w:tblCellMar>
        </w:tblPrEx>
        <w:tc>
          <w:tcPr>
            <w:tcW w:w="8563" w:type="dxa"/>
            <w:gridSpan w:val="2"/>
            <w:tcBorders>
              <w:top w:val="single" w:sz="4" w:space="0" w:color="auto"/>
              <w:bottom w:val="single" w:sz="4" w:space="0" w:color="auto"/>
              <w:right w:val="single" w:sz="4" w:space="0" w:color="auto"/>
            </w:tcBorders>
          </w:tcPr>
          <w:p w:rsidR="00AD6EF6" w:rsidRDefault="00AD6EF6">
            <w:pPr>
              <w:pStyle w:val="a7"/>
            </w:pPr>
            <w:r>
              <w:t>объем посещений центров амбулаторной онкологической помощи</w:t>
            </w:r>
          </w:p>
        </w:tc>
        <w:tc>
          <w:tcPr>
            <w:tcW w:w="1685" w:type="dxa"/>
            <w:tcBorders>
              <w:top w:val="single" w:sz="4" w:space="0" w:color="auto"/>
              <w:left w:val="nil"/>
              <w:bottom w:val="single" w:sz="4" w:space="0" w:color="auto"/>
            </w:tcBorders>
          </w:tcPr>
          <w:p w:rsidR="00AD6EF6" w:rsidRDefault="00AD6EF6">
            <w:pPr>
              <w:pStyle w:val="a5"/>
              <w:jc w:val="center"/>
            </w:pPr>
            <w:r>
              <w:t>0,020590</w:t>
            </w:r>
          </w:p>
        </w:tc>
      </w:tr>
    </w:tbl>
    <w:p w:rsidR="00AD6EF6" w:rsidRDefault="00AD6EF6"/>
    <w:p w:rsidR="00AD6EF6" w:rsidRDefault="00AD6EF6">
      <w:pPr>
        <w:jc w:val="right"/>
        <w:rPr>
          <w:rStyle w:val="a3"/>
          <w:rFonts w:ascii="Arial" w:hAnsi="Arial" w:cs="Arial"/>
          <w:bCs/>
        </w:rPr>
      </w:pPr>
      <w:bookmarkStart w:id="345" w:name="sub_18000"/>
      <w:r>
        <w:rPr>
          <w:rStyle w:val="a3"/>
          <w:rFonts w:ascii="Arial" w:hAnsi="Arial" w:cs="Arial"/>
          <w:bCs/>
        </w:rPr>
        <w:t>Приложение N 8</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45"/>
    <w:p w:rsidR="00AD6EF6" w:rsidRDefault="00AD6EF6"/>
    <w:p w:rsidR="00AD6EF6" w:rsidRDefault="00AD6EF6">
      <w:pPr>
        <w:pStyle w:val="1"/>
      </w:pPr>
      <w:r>
        <w:t>Стоимость</w:t>
      </w:r>
      <w:r>
        <w:br/>
        <w:t>территориальной программы обязательного медицинского страхования (далее - ОМС) по источникам финансового обеспечения на 2023 год и на плановый период 2024 и 2025 годов</w:t>
      </w:r>
    </w:p>
    <w:p w:rsidR="00AD6EF6" w:rsidRDefault="00AD6EF6"/>
    <w:p w:rsidR="00AD6EF6" w:rsidRDefault="00AD6EF6">
      <w:pPr>
        <w:jc w:val="right"/>
        <w:rPr>
          <w:rStyle w:val="a3"/>
          <w:rFonts w:ascii="Arial" w:hAnsi="Arial" w:cs="Arial"/>
          <w:bCs/>
        </w:rPr>
      </w:pPr>
      <w:bookmarkStart w:id="346" w:name="sub_18100"/>
      <w:r>
        <w:rPr>
          <w:rStyle w:val="a3"/>
          <w:rFonts w:ascii="Arial" w:hAnsi="Arial" w:cs="Arial"/>
          <w:bCs/>
        </w:rPr>
        <w:t>Таблица N 1</w:t>
      </w:r>
    </w:p>
    <w:bookmarkEnd w:id="346"/>
    <w:p w:rsidR="00AD6EF6" w:rsidRDefault="00AD6EF6"/>
    <w:p w:rsidR="00AD6EF6" w:rsidRDefault="00AD6EF6">
      <w:pPr>
        <w:ind w:firstLine="0"/>
        <w:jc w:val="left"/>
        <w:sectPr w:rsidR="00AD6EF6">
          <w:headerReference w:type="default" r:id="rId46"/>
          <w:footerReference w:type="default" r:id="rId4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7"/>
        <w:gridCol w:w="992"/>
        <w:gridCol w:w="1701"/>
        <w:gridCol w:w="1701"/>
        <w:gridCol w:w="1559"/>
        <w:gridCol w:w="1559"/>
        <w:gridCol w:w="1703"/>
        <w:gridCol w:w="1559"/>
      </w:tblGrid>
      <w:tr w:rsidR="00AD6EF6">
        <w:tblPrEx>
          <w:tblCellMar>
            <w:top w:w="0" w:type="dxa"/>
            <w:bottom w:w="0" w:type="dxa"/>
          </w:tblCellMar>
        </w:tblPrEx>
        <w:tc>
          <w:tcPr>
            <w:tcW w:w="3687" w:type="dxa"/>
            <w:vMerge w:val="restart"/>
            <w:tcBorders>
              <w:top w:val="single" w:sz="4" w:space="0" w:color="auto"/>
              <w:bottom w:val="single" w:sz="4" w:space="0" w:color="auto"/>
              <w:right w:val="single" w:sz="4" w:space="0" w:color="auto"/>
            </w:tcBorders>
          </w:tcPr>
          <w:p w:rsidR="00AD6EF6" w:rsidRDefault="00AD6EF6">
            <w:pPr>
              <w:pStyle w:val="a5"/>
              <w:jc w:val="center"/>
            </w:pPr>
            <w:r>
              <w:t>Источники финансового обеспечения территориальной программы ОМС</w:t>
            </w:r>
          </w:p>
        </w:tc>
        <w:tc>
          <w:tcPr>
            <w:tcW w:w="991"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Номер строки</w:t>
            </w: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Утвержденная стоимость территориальной программы ОМС на 2023 год</w:t>
            </w:r>
          </w:p>
        </w:tc>
        <w:tc>
          <w:tcPr>
            <w:tcW w:w="6379" w:type="dxa"/>
            <w:gridSpan w:val="4"/>
            <w:tcBorders>
              <w:top w:val="single" w:sz="4" w:space="0" w:color="auto"/>
              <w:left w:val="single" w:sz="4" w:space="0" w:color="auto"/>
              <w:bottom w:val="single" w:sz="4" w:space="0" w:color="auto"/>
            </w:tcBorders>
          </w:tcPr>
          <w:p w:rsidR="00AD6EF6" w:rsidRDefault="00AD6EF6">
            <w:pPr>
              <w:pStyle w:val="a5"/>
              <w:jc w:val="center"/>
            </w:pPr>
            <w:r>
              <w:t>Стоимость территориальной программы ОМС на плановый период</w:t>
            </w:r>
          </w:p>
        </w:tc>
      </w:tr>
      <w:tr w:rsidR="00AD6EF6">
        <w:tblPrEx>
          <w:tblCellMar>
            <w:top w:w="0" w:type="dxa"/>
            <w:bottom w:w="0" w:type="dxa"/>
          </w:tblCellMar>
        </w:tblPrEx>
        <w:tc>
          <w:tcPr>
            <w:tcW w:w="3687" w:type="dxa"/>
            <w:vMerge/>
            <w:tcBorders>
              <w:top w:val="single" w:sz="4" w:space="0" w:color="auto"/>
              <w:bottom w:val="single" w:sz="4" w:space="0" w:color="auto"/>
              <w:right w:val="single" w:sz="4" w:space="0" w:color="auto"/>
            </w:tcBorders>
          </w:tcPr>
          <w:p w:rsidR="00AD6EF6" w:rsidRDefault="00AD6EF6">
            <w:pPr>
              <w:pStyle w:val="a5"/>
            </w:pPr>
          </w:p>
        </w:tc>
        <w:tc>
          <w:tcPr>
            <w:tcW w:w="991"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402" w:type="dxa"/>
            <w:gridSpan w:val="2"/>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117" w:type="dxa"/>
            <w:gridSpan w:val="2"/>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2024 год</w:t>
            </w:r>
          </w:p>
        </w:tc>
        <w:tc>
          <w:tcPr>
            <w:tcW w:w="3262" w:type="dxa"/>
            <w:gridSpan w:val="2"/>
            <w:tcBorders>
              <w:top w:val="single" w:sz="4" w:space="0" w:color="auto"/>
              <w:left w:val="single" w:sz="4" w:space="0" w:color="auto"/>
              <w:bottom w:val="single" w:sz="4" w:space="0" w:color="auto"/>
            </w:tcBorders>
          </w:tcPr>
          <w:p w:rsidR="00AD6EF6" w:rsidRDefault="00AD6EF6">
            <w:pPr>
              <w:pStyle w:val="a5"/>
              <w:jc w:val="center"/>
            </w:pPr>
            <w:r>
              <w:t>2025 год</w:t>
            </w:r>
          </w:p>
        </w:tc>
      </w:tr>
      <w:tr w:rsidR="00AD6EF6">
        <w:tblPrEx>
          <w:tblCellMar>
            <w:top w:w="0" w:type="dxa"/>
            <w:bottom w:w="0" w:type="dxa"/>
          </w:tblCellMar>
        </w:tblPrEx>
        <w:tc>
          <w:tcPr>
            <w:tcW w:w="3687" w:type="dxa"/>
            <w:vMerge/>
            <w:tcBorders>
              <w:top w:val="single" w:sz="4" w:space="0" w:color="auto"/>
              <w:bottom w:val="single" w:sz="4" w:space="0" w:color="auto"/>
              <w:right w:val="single" w:sz="4" w:space="0" w:color="auto"/>
            </w:tcBorders>
          </w:tcPr>
          <w:p w:rsidR="00AD6EF6" w:rsidRDefault="00AD6EF6">
            <w:pPr>
              <w:pStyle w:val="a5"/>
            </w:pPr>
          </w:p>
        </w:tc>
        <w:tc>
          <w:tcPr>
            <w:tcW w:w="991" w:type="dxa"/>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1701" w:type="dxa"/>
            <w:tcBorders>
              <w:top w:val="single" w:sz="4" w:space="0" w:color="auto"/>
              <w:left w:val="single" w:sz="4" w:space="0" w:color="auto"/>
              <w:bottom w:val="nil"/>
              <w:right w:val="single" w:sz="4" w:space="0" w:color="auto"/>
            </w:tcBorders>
          </w:tcPr>
          <w:p w:rsidR="00AD6EF6" w:rsidRDefault="00AD6EF6">
            <w:pPr>
              <w:pStyle w:val="a5"/>
              <w:jc w:val="center"/>
            </w:pPr>
            <w:r>
              <w:t>Всего (тыс. руб.)</w:t>
            </w:r>
          </w:p>
        </w:tc>
        <w:tc>
          <w:tcPr>
            <w:tcW w:w="1701" w:type="dxa"/>
            <w:tcBorders>
              <w:top w:val="single" w:sz="4" w:space="0" w:color="auto"/>
              <w:left w:val="nil"/>
              <w:bottom w:val="nil"/>
              <w:right w:val="single" w:sz="4" w:space="0" w:color="auto"/>
            </w:tcBorders>
          </w:tcPr>
          <w:p w:rsidR="00AD6EF6" w:rsidRDefault="00AD6EF6">
            <w:pPr>
              <w:pStyle w:val="a5"/>
              <w:jc w:val="center"/>
            </w:pPr>
            <w:r>
              <w:t>На 1 застрахованное лицо в год (руб.)</w:t>
            </w:r>
          </w:p>
        </w:tc>
        <w:tc>
          <w:tcPr>
            <w:tcW w:w="1558" w:type="dxa"/>
            <w:tcBorders>
              <w:top w:val="single" w:sz="4" w:space="0" w:color="auto"/>
              <w:left w:val="nil"/>
              <w:bottom w:val="nil"/>
              <w:right w:val="single" w:sz="4" w:space="0" w:color="auto"/>
            </w:tcBorders>
          </w:tcPr>
          <w:p w:rsidR="00AD6EF6" w:rsidRDefault="00AD6EF6">
            <w:pPr>
              <w:pStyle w:val="a5"/>
              <w:jc w:val="center"/>
            </w:pPr>
            <w:r>
              <w:t>Всего (тыс. руб.)</w:t>
            </w:r>
          </w:p>
        </w:tc>
        <w:tc>
          <w:tcPr>
            <w:tcW w:w="1559" w:type="dxa"/>
            <w:tcBorders>
              <w:top w:val="single" w:sz="4" w:space="0" w:color="auto"/>
              <w:left w:val="nil"/>
              <w:bottom w:val="nil"/>
              <w:right w:val="single" w:sz="4" w:space="0" w:color="auto"/>
            </w:tcBorders>
          </w:tcPr>
          <w:p w:rsidR="00AD6EF6" w:rsidRDefault="00AD6EF6">
            <w:pPr>
              <w:pStyle w:val="a5"/>
              <w:jc w:val="center"/>
            </w:pPr>
            <w:r>
              <w:t>На 1 застрахованное лицо в год (руб.)</w:t>
            </w:r>
          </w:p>
        </w:tc>
        <w:tc>
          <w:tcPr>
            <w:tcW w:w="1703" w:type="dxa"/>
            <w:tcBorders>
              <w:top w:val="single" w:sz="4" w:space="0" w:color="auto"/>
              <w:left w:val="nil"/>
              <w:bottom w:val="nil"/>
              <w:right w:val="single" w:sz="4" w:space="0" w:color="auto"/>
            </w:tcBorders>
          </w:tcPr>
          <w:p w:rsidR="00AD6EF6" w:rsidRDefault="00AD6EF6">
            <w:pPr>
              <w:pStyle w:val="a5"/>
              <w:jc w:val="center"/>
            </w:pPr>
            <w:r>
              <w:t>Всего (тыс. руб.)</w:t>
            </w:r>
          </w:p>
        </w:tc>
        <w:tc>
          <w:tcPr>
            <w:tcW w:w="1559" w:type="dxa"/>
            <w:tcBorders>
              <w:top w:val="single" w:sz="4" w:space="0" w:color="auto"/>
              <w:left w:val="nil"/>
              <w:bottom w:val="nil"/>
            </w:tcBorders>
          </w:tcPr>
          <w:p w:rsidR="00AD6EF6" w:rsidRDefault="00AD6EF6">
            <w:pPr>
              <w:pStyle w:val="a5"/>
              <w:jc w:val="center"/>
            </w:pPr>
            <w:r>
              <w:t>На 1 застрахованное лицо в год (руб.)</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5"/>
              <w:jc w:val="center"/>
            </w:pPr>
            <w:r>
              <w:t>1</w:t>
            </w:r>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2</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4</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5</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6</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7</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8</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Стоимость территориальной программы ОМС, всего</w:t>
            </w:r>
            <w:hyperlink w:anchor="sub_18111" w:history="1">
              <w:r>
                <w:rPr>
                  <w:rStyle w:val="a4"/>
                  <w:rFonts w:cs="Times New Roman CYR"/>
                </w:rPr>
                <w:t>*</w:t>
              </w:r>
            </w:hyperlink>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01</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33 370 245,20</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17 394,66</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35 793 237,1</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18 657,67</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37 771 272,00</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19 688,75</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1. Стоимость территориальной программы ОМС за счет средств ОМС в рамках базовой программы ОМС*, в том числе</w:t>
            </w:r>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02</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33 370 245,20</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17 394,66</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35 793 237,1</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18 657,67</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37 771 272,00</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19 688,75</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1.1. Субвенции из бюджета Федерального фонда ОМС*</w:t>
            </w:r>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03</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33 370 245,20</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17 394,66</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35 793 237,1</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18 657,67</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37 771 272,00</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19 688,75</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1.2. Межбюджетные трансферты из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04</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0,0</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1.3. Прочие поступления</w:t>
            </w:r>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05</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0,0</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2. Межбюджетные трансферты из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06</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0,0</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2.1. Межбюджетные трансферты, передаваемые из областного бюджета в бюджет территориального фонда ОМС Омской области на финансовое обеспечение дополнительных видов медицинской помощи</w:t>
            </w:r>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07</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0,0</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2.2. Межбюджетные трансферты, передаваемые из областного бюджета в бюджет территориального фонда ОМС Омской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99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08</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70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0,0</w:t>
            </w:r>
          </w:p>
        </w:tc>
        <w:tc>
          <w:tcPr>
            <w:tcW w:w="1559" w:type="dxa"/>
            <w:tcBorders>
              <w:top w:val="single" w:sz="4" w:space="0" w:color="auto"/>
              <w:left w:val="single" w:sz="4" w:space="0" w:color="auto"/>
              <w:bottom w:val="single" w:sz="4" w:space="0" w:color="auto"/>
            </w:tcBorders>
          </w:tcPr>
          <w:p w:rsidR="00AD6EF6" w:rsidRDefault="00AD6EF6">
            <w:pPr>
              <w:pStyle w:val="a5"/>
              <w:jc w:val="center"/>
            </w:pPr>
            <w:r>
              <w:t>0,0</w:t>
            </w:r>
          </w:p>
        </w:tc>
      </w:tr>
    </w:tbl>
    <w:p w:rsidR="00AD6EF6" w:rsidRDefault="00AD6EF6"/>
    <w:p w:rsidR="00AD6EF6" w:rsidRDefault="00AD6EF6">
      <w:pPr>
        <w:ind w:firstLine="0"/>
        <w:jc w:val="left"/>
        <w:sectPr w:rsidR="00AD6EF6">
          <w:headerReference w:type="default" r:id="rId48"/>
          <w:footerReference w:type="default" r:id="rId49"/>
          <w:pgSz w:w="16837" w:h="11905" w:orient="landscape"/>
          <w:pgMar w:top="1440" w:right="800" w:bottom="1440" w:left="800" w:header="720" w:footer="720" w:gutter="0"/>
          <w:cols w:space="720"/>
          <w:noEndnote/>
        </w:sectPr>
      </w:pPr>
    </w:p>
    <w:p w:rsidR="00AD6EF6" w:rsidRDefault="00AD6EF6">
      <w:pPr>
        <w:pStyle w:val="a8"/>
      </w:pPr>
      <w:bookmarkStart w:id="347" w:name="sub_18111"/>
      <w:r>
        <w:rPr>
          <w:rStyle w:val="a3"/>
          <w:bCs/>
        </w:rPr>
        <w:t>*</w:t>
      </w:r>
      <w:r>
        <w:t xml:space="preserve"> Без учета расходов на обеспечение выполнения территориальным фондом ОМС Омской области своих функций, предусмотренных </w:t>
      </w:r>
      <w:hyperlink r:id="rId50" w:history="1">
        <w:r>
          <w:rPr>
            <w:rStyle w:val="a4"/>
            <w:rFonts w:cs="Times New Roman CYR"/>
          </w:rPr>
          <w:t>Законом</w:t>
        </w:r>
      </w:hyperlink>
      <w:r>
        <w:t xml:space="preserve"> Омской области "О бюджете территориального фонда обязательного медицинского страхования Омской области на 2023 год и на плановый период 2024 и 2025 годов"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bookmarkEnd w:id="347"/>
    <w:p w:rsidR="00AD6EF6" w:rsidRDefault="00AD6EF6"/>
    <w:p w:rsidR="00AD6EF6" w:rsidRDefault="00AD6EF6">
      <w:pPr>
        <w:jc w:val="right"/>
        <w:rPr>
          <w:rStyle w:val="a3"/>
          <w:rFonts w:ascii="Arial" w:hAnsi="Arial" w:cs="Arial"/>
          <w:bCs/>
        </w:rPr>
      </w:pPr>
      <w:bookmarkStart w:id="348" w:name="sub_9004"/>
      <w:r>
        <w:rPr>
          <w:rStyle w:val="a3"/>
          <w:rFonts w:ascii="Arial" w:hAnsi="Arial" w:cs="Arial"/>
          <w:bCs/>
        </w:rPr>
        <w:t>Таблица N 2</w:t>
      </w:r>
    </w:p>
    <w:bookmarkEnd w:id="348"/>
    <w:p w:rsidR="00AD6EF6" w:rsidRDefault="00AD6EF6"/>
    <w:p w:rsidR="00AD6EF6" w:rsidRDefault="00AD6EF6">
      <w:pPr>
        <w:ind w:firstLine="0"/>
        <w:jc w:val="left"/>
        <w:sectPr w:rsidR="00AD6EF6">
          <w:headerReference w:type="default" r:id="rId51"/>
          <w:footerReference w:type="default" r:id="rId5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417"/>
        <w:gridCol w:w="2127"/>
        <w:gridCol w:w="1417"/>
        <w:gridCol w:w="2126"/>
        <w:gridCol w:w="1560"/>
        <w:gridCol w:w="2126"/>
      </w:tblGrid>
      <w:tr w:rsidR="00AD6EF6">
        <w:tblPrEx>
          <w:tblCellMar>
            <w:top w:w="0" w:type="dxa"/>
            <w:bottom w:w="0" w:type="dxa"/>
          </w:tblCellMar>
        </w:tblPrEx>
        <w:tc>
          <w:tcPr>
            <w:tcW w:w="3686" w:type="dxa"/>
            <w:vMerge w:val="restart"/>
            <w:tcBorders>
              <w:top w:val="single" w:sz="4" w:space="0" w:color="auto"/>
              <w:bottom w:val="single" w:sz="4" w:space="0" w:color="auto"/>
              <w:right w:val="single" w:sz="4" w:space="0" w:color="auto"/>
            </w:tcBorders>
          </w:tcPr>
          <w:p w:rsidR="00AD6EF6" w:rsidRDefault="00AD6EF6">
            <w:pPr>
              <w:pStyle w:val="a5"/>
              <w:jc w:val="center"/>
            </w:pPr>
            <w:r>
              <w:t>Справочно</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2023 год</w:t>
            </w:r>
          </w:p>
        </w:tc>
        <w:tc>
          <w:tcPr>
            <w:tcW w:w="7229" w:type="dxa"/>
            <w:gridSpan w:val="4"/>
            <w:tcBorders>
              <w:top w:val="single" w:sz="4" w:space="0" w:color="auto"/>
              <w:left w:val="single" w:sz="4" w:space="0" w:color="auto"/>
              <w:bottom w:val="single" w:sz="4" w:space="0" w:color="auto"/>
            </w:tcBorders>
          </w:tcPr>
          <w:p w:rsidR="00AD6EF6" w:rsidRDefault="00AD6EF6">
            <w:pPr>
              <w:pStyle w:val="a5"/>
              <w:jc w:val="center"/>
            </w:pPr>
            <w:r>
              <w:t>Плановый период</w:t>
            </w:r>
          </w:p>
        </w:tc>
      </w:tr>
      <w:tr w:rsidR="00AD6EF6">
        <w:tblPrEx>
          <w:tblCellMar>
            <w:top w:w="0" w:type="dxa"/>
            <w:bottom w:w="0" w:type="dxa"/>
          </w:tblCellMar>
        </w:tblPrEx>
        <w:tc>
          <w:tcPr>
            <w:tcW w:w="3686" w:type="dxa"/>
            <w:vMerge/>
            <w:tcBorders>
              <w:top w:val="single" w:sz="4" w:space="0" w:color="auto"/>
              <w:bottom w:val="single" w:sz="4" w:space="0" w:color="auto"/>
              <w:right w:val="single" w:sz="4" w:space="0" w:color="auto"/>
            </w:tcBorders>
          </w:tcPr>
          <w:p w:rsidR="00AD6EF6" w:rsidRDefault="00AD6EF6">
            <w:pPr>
              <w:pStyle w:val="a5"/>
            </w:pPr>
          </w:p>
        </w:tc>
        <w:tc>
          <w:tcPr>
            <w:tcW w:w="3544" w:type="dxa"/>
            <w:gridSpan w:val="2"/>
            <w:vMerge/>
            <w:tcBorders>
              <w:top w:val="single" w:sz="4" w:space="0" w:color="auto"/>
              <w:left w:val="single" w:sz="4" w:space="0" w:color="auto"/>
              <w:bottom w:val="single" w:sz="4" w:space="0" w:color="auto"/>
              <w:right w:val="single" w:sz="4" w:space="0" w:color="auto"/>
            </w:tcBorders>
          </w:tcPr>
          <w:p w:rsidR="00AD6EF6" w:rsidRDefault="00AD6EF6">
            <w:pPr>
              <w:pStyle w:val="a5"/>
            </w:pPr>
          </w:p>
        </w:tc>
        <w:tc>
          <w:tcPr>
            <w:tcW w:w="3543" w:type="dxa"/>
            <w:gridSpan w:val="2"/>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2024 год</w:t>
            </w:r>
          </w:p>
        </w:tc>
        <w:tc>
          <w:tcPr>
            <w:tcW w:w="3686" w:type="dxa"/>
            <w:gridSpan w:val="2"/>
            <w:tcBorders>
              <w:top w:val="single" w:sz="4" w:space="0" w:color="auto"/>
              <w:left w:val="single" w:sz="4" w:space="0" w:color="auto"/>
              <w:bottom w:val="single" w:sz="4" w:space="0" w:color="auto"/>
            </w:tcBorders>
          </w:tcPr>
          <w:p w:rsidR="00AD6EF6" w:rsidRDefault="00AD6EF6">
            <w:pPr>
              <w:pStyle w:val="a5"/>
              <w:jc w:val="center"/>
            </w:pPr>
            <w:r>
              <w:t>2025 год</w:t>
            </w:r>
          </w:p>
        </w:tc>
      </w:tr>
      <w:tr w:rsidR="00AD6EF6">
        <w:tblPrEx>
          <w:tblCellMar>
            <w:top w:w="0" w:type="dxa"/>
            <w:bottom w:w="0" w:type="dxa"/>
          </w:tblCellMar>
        </w:tblPrEx>
        <w:tc>
          <w:tcPr>
            <w:tcW w:w="3686" w:type="dxa"/>
            <w:vMerge/>
            <w:tcBorders>
              <w:top w:val="single" w:sz="4" w:space="0" w:color="auto"/>
              <w:bottom w:val="single" w:sz="4" w:space="0" w:color="auto"/>
              <w:right w:val="single" w:sz="4" w:space="0" w:color="auto"/>
            </w:tcBorders>
          </w:tcPr>
          <w:p w:rsidR="00AD6EF6" w:rsidRDefault="00AD6EF6">
            <w:pPr>
              <w:pStyle w:val="a5"/>
            </w:pPr>
          </w:p>
        </w:tc>
        <w:tc>
          <w:tcPr>
            <w:tcW w:w="1417"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Всего (тыс. руб.)</w:t>
            </w:r>
          </w:p>
        </w:tc>
        <w:tc>
          <w:tcPr>
            <w:tcW w:w="2127"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На 1 застрахованное лицо (руб.)</w:t>
            </w:r>
          </w:p>
        </w:tc>
        <w:tc>
          <w:tcPr>
            <w:tcW w:w="1417"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Всего (тыс. руб.)</w:t>
            </w:r>
          </w:p>
        </w:tc>
        <w:tc>
          <w:tcPr>
            <w:tcW w:w="2126"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На 1 застрахованное лицо (руб.)</w:t>
            </w:r>
          </w:p>
        </w:tc>
        <w:tc>
          <w:tcPr>
            <w:tcW w:w="156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Всего (тыс. руб.)</w:t>
            </w:r>
          </w:p>
        </w:tc>
        <w:tc>
          <w:tcPr>
            <w:tcW w:w="2126" w:type="dxa"/>
            <w:tcBorders>
              <w:top w:val="single" w:sz="4" w:space="0" w:color="auto"/>
              <w:left w:val="single" w:sz="4" w:space="0" w:color="auto"/>
              <w:bottom w:val="single" w:sz="4" w:space="0" w:color="auto"/>
            </w:tcBorders>
          </w:tcPr>
          <w:p w:rsidR="00AD6EF6" w:rsidRDefault="00AD6EF6">
            <w:pPr>
              <w:pStyle w:val="a5"/>
              <w:jc w:val="center"/>
            </w:pPr>
            <w:r>
              <w:t>На 1 застрахованное лицо (руб.)</w:t>
            </w:r>
          </w:p>
        </w:tc>
      </w:tr>
      <w:tr w:rsidR="00AD6EF6">
        <w:tblPrEx>
          <w:tblCellMar>
            <w:top w:w="0" w:type="dxa"/>
            <w:bottom w:w="0" w:type="dxa"/>
          </w:tblCellMar>
        </w:tblPrEx>
        <w:tc>
          <w:tcPr>
            <w:tcW w:w="3686" w:type="dxa"/>
            <w:tcBorders>
              <w:top w:val="single" w:sz="4" w:space="0" w:color="auto"/>
              <w:bottom w:val="single" w:sz="4" w:space="0" w:color="auto"/>
              <w:right w:val="single" w:sz="4" w:space="0" w:color="auto"/>
            </w:tcBorders>
          </w:tcPr>
          <w:p w:rsidR="00AD6EF6" w:rsidRDefault="00AD6EF6">
            <w:pPr>
              <w:pStyle w:val="a7"/>
            </w:pPr>
            <w:r>
              <w:t>Расходы на обеспечение выполнения территориальным фондом ОМС Омской области своих функций</w:t>
            </w:r>
          </w:p>
        </w:tc>
        <w:tc>
          <w:tcPr>
            <w:tcW w:w="1417"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173 460,7</w:t>
            </w:r>
          </w:p>
        </w:tc>
        <w:tc>
          <w:tcPr>
            <w:tcW w:w="2127"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90,42</w:t>
            </w:r>
          </w:p>
        </w:tc>
        <w:tc>
          <w:tcPr>
            <w:tcW w:w="1417"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173 460,7</w:t>
            </w:r>
          </w:p>
        </w:tc>
        <w:tc>
          <w:tcPr>
            <w:tcW w:w="2126"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90,42</w:t>
            </w:r>
          </w:p>
        </w:tc>
        <w:tc>
          <w:tcPr>
            <w:tcW w:w="1560"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pPr>
            <w:r>
              <w:t>173 460,7</w:t>
            </w:r>
          </w:p>
        </w:tc>
        <w:tc>
          <w:tcPr>
            <w:tcW w:w="2126" w:type="dxa"/>
            <w:tcBorders>
              <w:top w:val="single" w:sz="4" w:space="0" w:color="auto"/>
              <w:left w:val="single" w:sz="4" w:space="0" w:color="auto"/>
              <w:bottom w:val="single" w:sz="4" w:space="0" w:color="auto"/>
            </w:tcBorders>
          </w:tcPr>
          <w:p w:rsidR="00AD6EF6" w:rsidRDefault="00AD6EF6">
            <w:pPr>
              <w:pStyle w:val="a5"/>
              <w:jc w:val="center"/>
            </w:pPr>
            <w:r>
              <w:t>90,42</w:t>
            </w:r>
          </w:p>
        </w:tc>
      </w:tr>
    </w:tbl>
    <w:p w:rsidR="00AD6EF6" w:rsidRDefault="00AD6EF6"/>
    <w:p w:rsidR="00AD6EF6" w:rsidRDefault="00AD6EF6">
      <w:pPr>
        <w:ind w:firstLine="0"/>
        <w:jc w:val="left"/>
        <w:sectPr w:rsidR="00AD6EF6">
          <w:headerReference w:type="default" r:id="rId53"/>
          <w:footerReference w:type="default" r:id="rId54"/>
          <w:pgSz w:w="16837" w:h="11905" w:orient="landscape"/>
          <w:pgMar w:top="1440" w:right="800" w:bottom="1440" w:left="800" w:header="720" w:footer="720" w:gutter="0"/>
          <w:cols w:space="720"/>
          <w:noEndnote/>
        </w:sectPr>
      </w:pPr>
    </w:p>
    <w:p w:rsidR="00AD6EF6" w:rsidRDefault="00AD6EF6">
      <w:pPr>
        <w:jc w:val="right"/>
        <w:rPr>
          <w:rStyle w:val="a3"/>
          <w:rFonts w:ascii="Arial" w:hAnsi="Arial" w:cs="Arial"/>
          <w:bCs/>
        </w:rPr>
      </w:pPr>
      <w:bookmarkStart w:id="349" w:name="sub_19000"/>
      <w:r>
        <w:rPr>
          <w:rStyle w:val="a3"/>
          <w:rFonts w:ascii="Arial" w:hAnsi="Arial" w:cs="Arial"/>
          <w:bCs/>
        </w:rPr>
        <w:t>Приложение N 9</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медицинской</w:t>
      </w:r>
      <w:r>
        <w:rPr>
          <w:rStyle w:val="a3"/>
          <w:rFonts w:ascii="Arial" w:hAnsi="Arial" w:cs="Arial"/>
          <w:bCs/>
        </w:rPr>
        <w:br/>
        <w:t>помощи в Омской области на 2023 год</w:t>
      </w:r>
      <w:r>
        <w:rPr>
          <w:rStyle w:val="a3"/>
          <w:rFonts w:ascii="Arial" w:hAnsi="Arial" w:cs="Arial"/>
          <w:bCs/>
        </w:rPr>
        <w:br/>
        <w:t>и на плановый период 2024 и 2025 годов</w:t>
      </w:r>
    </w:p>
    <w:bookmarkEnd w:id="349"/>
    <w:p w:rsidR="00AD6EF6" w:rsidRDefault="00AD6EF6"/>
    <w:p w:rsidR="00AD6EF6" w:rsidRDefault="00AD6EF6">
      <w:pPr>
        <w:pStyle w:val="1"/>
      </w:pPr>
      <w:r>
        <w:t>Стоимость</w:t>
      </w:r>
      <w:r>
        <w:br/>
        <w:t>территориальной программы обязательного медицинского страхования (далее - ОМС) по видам и условиям оказания медицинской помощи на 2023 год</w:t>
      </w:r>
    </w:p>
    <w:p w:rsidR="00AD6EF6" w:rsidRDefault="00AD6EF6"/>
    <w:p w:rsidR="00AD6EF6" w:rsidRDefault="00AD6EF6">
      <w:pPr>
        <w:ind w:firstLine="0"/>
        <w:jc w:val="left"/>
        <w:sectPr w:rsidR="00AD6EF6">
          <w:headerReference w:type="default" r:id="rId55"/>
          <w:footerReference w:type="default" r:id="rId5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8"/>
        <w:gridCol w:w="953"/>
        <w:gridCol w:w="2314"/>
        <w:gridCol w:w="1632"/>
        <w:gridCol w:w="1769"/>
        <w:gridCol w:w="2314"/>
        <w:gridCol w:w="2041"/>
        <w:gridCol w:w="1355"/>
      </w:tblGrid>
      <w:tr w:rsidR="00AD6EF6">
        <w:tblPrEx>
          <w:tblCellMar>
            <w:top w:w="0" w:type="dxa"/>
            <w:bottom w:w="0" w:type="dxa"/>
          </w:tblCellMar>
        </w:tblPrEx>
        <w:tc>
          <w:tcPr>
            <w:tcW w:w="2858" w:type="dxa"/>
            <w:vMerge w:val="restart"/>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Виды и условия оказания медицинской помощи</w:t>
            </w:r>
          </w:p>
        </w:tc>
        <w:tc>
          <w:tcPr>
            <w:tcW w:w="953"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Номер строки</w:t>
            </w:r>
          </w:p>
        </w:tc>
        <w:tc>
          <w:tcPr>
            <w:tcW w:w="2314"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Единица измерения</w:t>
            </w:r>
          </w:p>
        </w:tc>
        <w:tc>
          <w:tcPr>
            <w:tcW w:w="1632"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Норматив объема медицинской помощи в расчете на 1 застрахованное лицо</w:t>
            </w:r>
          </w:p>
        </w:tc>
        <w:tc>
          <w:tcPr>
            <w:tcW w:w="1769"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Стоимость единицы объема медицинской помощи (норматив финансовых затрат на единицу объема медицинской помощи) (руб.)</w:t>
            </w:r>
          </w:p>
        </w:tc>
        <w:tc>
          <w:tcPr>
            <w:tcW w:w="2314" w:type="dxa"/>
            <w:vMerge w:val="restart"/>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Подушевые нормативы финансирования территориальной программы ОМС за счет средств ОМС (руб.)</w:t>
            </w:r>
            <w:hyperlink w:anchor="sub_19111" w:history="1">
              <w:r>
                <w:rPr>
                  <w:rStyle w:val="a4"/>
                  <w:rFonts w:cs="Times New Roman CYR"/>
                  <w:sz w:val="23"/>
                  <w:szCs w:val="23"/>
                </w:rPr>
                <w:t>*</w:t>
              </w:r>
            </w:hyperlink>
          </w:p>
        </w:tc>
        <w:tc>
          <w:tcPr>
            <w:tcW w:w="3396" w:type="dxa"/>
            <w:gridSpan w:val="2"/>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Стоимость территориальной программы ОМС</w:t>
            </w:r>
          </w:p>
        </w:tc>
      </w:tr>
      <w:tr w:rsidR="00AD6EF6">
        <w:tblPrEx>
          <w:tblCellMar>
            <w:top w:w="0" w:type="dxa"/>
            <w:bottom w:w="0" w:type="dxa"/>
          </w:tblCellMar>
        </w:tblPrEx>
        <w:tc>
          <w:tcPr>
            <w:tcW w:w="2858" w:type="dxa"/>
            <w:vMerge/>
            <w:tcBorders>
              <w:top w:val="single" w:sz="4" w:space="0" w:color="auto"/>
              <w:bottom w:val="single" w:sz="4" w:space="0" w:color="auto"/>
              <w:right w:val="single" w:sz="4" w:space="0" w:color="auto"/>
            </w:tcBorders>
          </w:tcPr>
          <w:p w:rsidR="00AD6EF6" w:rsidRDefault="00AD6EF6">
            <w:pPr>
              <w:pStyle w:val="a5"/>
              <w:rPr>
                <w:sz w:val="23"/>
                <w:szCs w:val="23"/>
              </w:rPr>
            </w:pPr>
          </w:p>
        </w:tc>
        <w:tc>
          <w:tcPr>
            <w:tcW w:w="953"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2314"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632"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1769"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2314" w:type="dxa"/>
            <w:vMerge/>
            <w:tcBorders>
              <w:top w:val="single" w:sz="4" w:space="0" w:color="auto"/>
              <w:left w:val="single" w:sz="4" w:space="0" w:color="auto"/>
              <w:bottom w:val="single" w:sz="4" w:space="0" w:color="auto"/>
              <w:right w:val="single" w:sz="4" w:space="0" w:color="auto"/>
            </w:tcBorders>
          </w:tcPr>
          <w:p w:rsidR="00AD6EF6" w:rsidRDefault="00AD6EF6">
            <w:pPr>
              <w:pStyle w:val="a5"/>
              <w:rPr>
                <w:sz w:val="23"/>
                <w:szCs w:val="23"/>
              </w:rPr>
            </w:pPr>
          </w:p>
        </w:tc>
        <w:tc>
          <w:tcPr>
            <w:tcW w:w="2041" w:type="dxa"/>
            <w:tcBorders>
              <w:top w:val="single" w:sz="4" w:space="0" w:color="auto"/>
              <w:left w:val="single" w:sz="4" w:space="0" w:color="auto"/>
              <w:bottom w:val="nil"/>
              <w:right w:val="single" w:sz="4" w:space="0" w:color="auto"/>
            </w:tcBorders>
          </w:tcPr>
          <w:p w:rsidR="00AD6EF6" w:rsidRDefault="00AD6EF6">
            <w:pPr>
              <w:pStyle w:val="a5"/>
              <w:jc w:val="center"/>
              <w:rPr>
                <w:sz w:val="23"/>
                <w:szCs w:val="23"/>
              </w:rPr>
            </w:pPr>
            <w:r>
              <w:rPr>
                <w:sz w:val="23"/>
                <w:szCs w:val="23"/>
              </w:rPr>
              <w:t>тыс. руб.</w:t>
            </w:r>
          </w:p>
        </w:tc>
        <w:tc>
          <w:tcPr>
            <w:tcW w:w="1355" w:type="dxa"/>
            <w:tcBorders>
              <w:top w:val="single" w:sz="4" w:space="0" w:color="auto"/>
              <w:left w:val="single" w:sz="4" w:space="0" w:color="auto"/>
              <w:bottom w:val="nil"/>
            </w:tcBorders>
          </w:tcPr>
          <w:p w:rsidR="00AD6EF6" w:rsidRDefault="00AD6EF6">
            <w:pPr>
              <w:pStyle w:val="a5"/>
              <w:jc w:val="center"/>
              <w:rPr>
                <w:sz w:val="23"/>
                <w:szCs w:val="23"/>
              </w:rPr>
            </w:pPr>
            <w:r>
              <w:rPr>
                <w:sz w:val="23"/>
                <w:szCs w:val="23"/>
              </w:rPr>
              <w:t>в процентах к итогу</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8</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Медицинская помощь в рамках территориальной программы ОМС</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17 394,66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33 370 245,20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100,00</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1. Скорая, в том числе скорая специализированная, медицинская помощь</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вызовов</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0,290000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3 634,23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1 053,93</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2 021 874,80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 Первичная медико-санитарная помощь, за исключением медицинской реабилитации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 В амбулаторных условиях</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2.1.1. Посещения с профилактической и иными целями, всего, из них</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посещений / 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2,730267</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863,48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2 357,54</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4 522 752,0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для проведения профилактических медицинских осмотров</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04.1.1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0,265590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2 266,91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602,07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1 155 020,10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для проведения диспансеризации, всего,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04.1.2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0,331413</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2 770,46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918,17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1 761 428,00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для проведения углубленной диспансеризации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04.1.2.1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0,069521</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1 197,93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83,28</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159 769,10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для посещений с иными целями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04.1.3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2,133264</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392,50</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837,30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1 606 303,90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2.1.2. В неотложной форме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0,540000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850,85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459,46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881 434,70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обращений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1,787700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1 908,45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3 411,74</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6 545 140,00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компьютерная томография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04.3.1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0,048062</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2 974,77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142,97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274 282,70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магнитно-резонансная томография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04.3.2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0,017313</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4 061,87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70,32</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134 911,00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ультразвуковое исследование сердечно-сосудистой системы</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04.3.3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0,090371</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600,68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54,28</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104 139,30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эндоскопическое диагностическое исследование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04.3.4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0,029446</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1 101,46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32,43</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62 221,50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молекулярно-генетическое исследование с целью диагностики онкологических заболеваний</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04.3.5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0,000974</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9 250,07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9,01</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17 288,40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04.3.6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0,013210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2 281,27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30,14</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57 811,90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тестирование на выявление новой коронавирусной инфекции (COVID-19)</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04.3.7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0,275507</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441,56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121,65</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233 381,20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2.1.4. Диспансерное наблюдение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04.4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0,261736</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1 401,80</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366,90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703 870,40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2.2. В условиях дневных стационаров,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0,053612</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27 678,59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1 483,90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2 846 743,00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2.2.1. Медицинская помощь по профилю "онкология"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05.1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2.2.2. При экстракорпоральном оплодотворении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05.2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0,000442</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137 824,99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61,00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117 013,40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0,067863</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27 678,59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1 878,36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3 603 475,60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3.1. Для медицинской помощи по профилю "онкология"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06.1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0,010507</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85 386,78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897,17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1 721 141,30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3.2. Для медицинской помощи при экстракорпоральном оплодотворении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06.2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0,000560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137 824,99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77,16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148 024,00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 Специализированная, включая высокотехнологичную, медицинская помощь, за исключением медицинской реабилитации,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4.1. В условиях дневных стационаров, включая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0,014251</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27 678,59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394,46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756 732,60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4.1.1. Медицинскую помощь по профилю "онкология"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08.1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0,010507</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85 386,78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897,17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1 721 141,30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4.1.2. Медицинскую помощь при экстракорпоральном оплодотворении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08.2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0,000118</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137 824,99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16,16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31 010,60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4.2. В условиях круглосуточного стационара,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госпитализации</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0,164585</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44 387,84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7 305,57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14 015 150,00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4.2.1. Медицинская помощь по профилю "онкология"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09.1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госпитализации</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0,008602</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112 983,38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971,87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1 864 451,70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5. Медицинская реабилитация: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5.1. В амбулаторных условиях</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0,002954</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21 996,13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64,98</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124 652,10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5.2. В условиях дневных стационаров (первичная медико-санитарная помощь, специализированная медицинская помощь)</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0,002601</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26 424,42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68,73</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131 857,90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5.3. Специализированная, в том числе высокотехнологичная, медицинская помощь в условиях круглосуточного стационара</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госпитализации</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0,005426</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48 067,28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260,80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500 332,30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6. Расходы на ведение дела страховых медицинских организаций (далее - СМО)</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166,65</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319 705,40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7. Иные расходы</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из строки 01:</w:t>
            </w:r>
          </w:p>
          <w:p w:rsidR="00AD6EF6" w:rsidRDefault="00AD6EF6">
            <w:pPr>
              <w:pStyle w:val="a7"/>
              <w:rPr>
                <w:sz w:val="23"/>
                <w:szCs w:val="23"/>
              </w:rPr>
            </w:pPr>
            <w:r>
              <w:rPr>
                <w:sz w:val="23"/>
                <w:szCs w:val="23"/>
              </w:rPr>
              <w:t>1. Медицинская помощь, предоставляемая в рамках базовой программы ОМС застрахованным лицам</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X</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17 394,66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33 370 245,20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X</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1) скорая, в том числе скорая специализированная, медицинская помощь</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вызовов</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0,290000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3 634,23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1 053,93</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2 021 874,80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 первичная медико-санитарная помощь, за исключением медицинской реабилитации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 в амбулаторных условиях</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2.1.1) посещения с профилактической и иными целями, всего, из них</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посещений / 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2,730267</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863,48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2 357,54</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4 522 752,0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для проведения профилактических медицинских осмотров</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16.1.1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0,265590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2 266,91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602,07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1 155 020,10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для проведения диспансеризации, всего,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16.1.2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0,331413</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2 770,46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918,17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1 761 428,00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для проведения углубленной диспансеризации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16.1.2.1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0,069521</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1 197,93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83,28</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159 769,10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для посещений с иными целями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16.1.3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2,133264</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392,50</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837,30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1 606 303,90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2.1.2) в неотложной форме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0,540000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850,85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459,46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881 434,70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обращений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1,787700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1 908,45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3 411,74</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6 545 140,00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компьютерная томография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16.3.1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0,048062</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2 974,77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142,97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274 282,70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магнитно-резонансная томография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16.3.2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0,017313</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4 061,87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70,32</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134 911,00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ультразвуковое исследование сердечно-сосудистой системы</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16.3.3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0,090371</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600,68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54,28</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104 139,30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эндоскопическое диагностическое исследование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16.3.4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0,029446</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1 101,46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32,43</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62 221,50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молекулярно-генетическое исследование с целью диагностики онкологических заболеваний</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16.3.5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0,000974</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9 250,07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9,01</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17 288,40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16.3.6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0,013210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2 281,27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30,14</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57 811,90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тестирование на выявление новой коронавирусной инфекции (COVID-19)</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16.3.7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исследований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0,275507</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441,56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121,65</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233 381,20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2.1.4) диспансерное наблюдение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0,261736</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1 401,80</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366,90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703 870,40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2.2) в условиях дневных стационаров,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0,053612</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27 678,59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1 483,90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2 846 743,00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2.2.1) для медицинской помощи по профилю "онкология"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2.2.2) для медицинской помощи при экстракорпоральном оплодотворении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0,000442</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137 824,99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61,00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117 013,40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0,067863</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27 678,59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1 878,36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3 603 475,60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3.1) для медицинской помощи по профилю "онкология"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18.1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0,010507</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85 386,78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897,17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1 721 141,30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3.2) для медицинской помощи при экстракорпоральном оплодотворении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18.2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0,000560</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137 824,99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77,16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148 024,00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 специализированная, включая высокотехнологичную, медицинская помощь, за исключением медицинской реабилитации, 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4.1) в условиях дневных стационаров</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20</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0,014251</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27 678,59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394,46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756 732,60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4.1.1) для медицинской помощи по профилю "онкология"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20.1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0,010507</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85 386,78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897,17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1 721 141,30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4.1.2) для медицинской помощи при экстракорпоральном оплодотворении</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20.2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0,000118</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137 824,99</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16,16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31 010,60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4.2) в условиях круглосуточного стационара,</w:t>
            </w:r>
          </w:p>
          <w:p w:rsidR="00AD6EF6" w:rsidRDefault="00AD6EF6">
            <w:pPr>
              <w:pStyle w:val="a7"/>
              <w:rPr>
                <w:sz w:val="23"/>
                <w:szCs w:val="23"/>
              </w:rPr>
            </w:pPr>
            <w:r>
              <w:rPr>
                <w:sz w:val="23"/>
                <w:szCs w:val="23"/>
              </w:rPr>
              <w:t>в том числе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госпитализации</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0,164585</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44 387,84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7 305,57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14 015 150,00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4.2.1) для медицинской помощи по профилю "онкология"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21.1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госпитализации</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0,008602</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112 983,38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971,87</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1 864 451,70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5) медицинская реабилитация:</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5.1) в амбулаторных условиях</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22.1</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комплексных посещений</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0,002954</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21 996,13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64,98</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124 652,10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5.2) в условиях дневных стационаров (первичная медико-санитарная помощь, специализированная медицинская помощь)</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22.2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лечения</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0,002601</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26 424,42</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68,73</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131 857,90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5.3) специализированная, в том числе высокотехнологичная, медицинская помощь в условиях круглосуточного стационара</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22.3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случаев госпитализации</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0,005426</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48 067,28</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260,80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500 332,30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6) расходы на ведение дела СМО</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23</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166,65</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319 705,40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2. Медицинская помощь по видам и заболеваниям, не установленным базовой программой ОМС</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24</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3. Медицинская помощь по видам и заболеваниям, установленным базовой программой ОМС (дополнительное финансовое обеспечение)</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25</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0,0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Х</w:t>
            </w:r>
          </w:p>
        </w:tc>
      </w:tr>
      <w:tr w:rsidR="00AD6EF6">
        <w:tblPrEx>
          <w:tblCellMar>
            <w:top w:w="0" w:type="dxa"/>
            <w:bottom w:w="0" w:type="dxa"/>
          </w:tblCellMar>
        </w:tblPrEx>
        <w:tc>
          <w:tcPr>
            <w:tcW w:w="2858" w:type="dxa"/>
            <w:tcBorders>
              <w:top w:val="single" w:sz="4" w:space="0" w:color="auto"/>
              <w:bottom w:val="single" w:sz="4" w:space="0" w:color="auto"/>
              <w:right w:val="single" w:sz="4" w:space="0" w:color="auto"/>
            </w:tcBorders>
          </w:tcPr>
          <w:p w:rsidR="00AD6EF6" w:rsidRDefault="00AD6EF6">
            <w:pPr>
              <w:pStyle w:val="a7"/>
              <w:rPr>
                <w:sz w:val="23"/>
                <w:szCs w:val="23"/>
              </w:rPr>
            </w:pPr>
            <w:r>
              <w:rPr>
                <w:sz w:val="23"/>
                <w:szCs w:val="23"/>
              </w:rPr>
              <w:t>Итого</w:t>
            </w:r>
          </w:p>
        </w:tc>
        <w:tc>
          <w:tcPr>
            <w:tcW w:w="953"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26</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7"/>
              <w:rPr>
                <w:sz w:val="23"/>
                <w:szCs w:val="23"/>
              </w:rPr>
            </w:pPr>
            <w:r>
              <w:rPr>
                <w:sz w:val="23"/>
                <w:szCs w:val="23"/>
              </w:rPr>
              <w:t>-</w:t>
            </w:r>
          </w:p>
        </w:tc>
        <w:tc>
          <w:tcPr>
            <w:tcW w:w="1632"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1769"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Х</w:t>
            </w:r>
          </w:p>
        </w:tc>
        <w:tc>
          <w:tcPr>
            <w:tcW w:w="2314"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17 394,66</w:t>
            </w:r>
          </w:p>
        </w:tc>
        <w:tc>
          <w:tcPr>
            <w:tcW w:w="2041" w:type="dxa"/>
            <w:tcBorders>
              <w:top w:val="single" w:sz="4" w:space="0" w:color="auto"/>
              <w:left w:val="single" w:sz="4" w:space="0" w:color="auto"/>
              <w:bottom w:val="single" w:sz="4" w:space="0" w:color="auto"/>
              <w:right w:val="single" w:sz="4" w:space="0" w:color="auto"/>
            </w:tcBorders>
          </w:tcPr>
          <w:p w:rsidR="00AD6EF6" w:rsidRDefault="00AD6EF6">
            <w:pPr>
              <w:pStyle w:val="a5"/>
              <w:jc w:val="center"/>
              <w:rPr>
                <w:sz w:val="23"/>
                <w:szCs w:val="23"/>
              </w:rPr>
            </w:pPr>
            <w:r>
              <w:rPr>
                <w:sz w:val="23"/>
                <w:szCs w:val="23"/>
              </w:rPr>
              <w:t>33 370 245,20</w:t>
            </w:r>
          </w:p>
        </w:tc>
        <w:tc>
          <w:tcPr>
            <w:tcW w:w="1355" w:type="dxa"/>
            <w:tcBorders>
              <w:top w:val="single" w:sz="4" w:space="0" w:color="auto"/>
              <w:left w:val="single" w:sz="4" w:space="0" w:color="auto"/>
              <w:bottom w:val="single" w:sz="4" w:space="0" w:color="auto"/>
            </w:tcBorders>
          </w:tcPr>
          <w:p w:rsidR="00AD6EF6" w:rsidRDefault="00AD6EF6">
            <w:pPr>
              <w:pStyle w:val="a5"/>
              <w:jc w:val="center"/>
              <w:rPr>
                <w:sz w:val="23"/>
                <w:szCs w:val="23"/>
              </w:rPr>
            </w:pPr>
            <w:r>
              <w:rPr>
                <w:sz w:val="23"/>
                <w:szCs w:val="23"/>
              </w:rPr>
              <w:t>100,00</w:t>
            </w:r>
          </w:p>
        </w:tc>
      </w:tr>
    </w:tbl>
    <w:p w:rsidR="00AD6EF6" w:rsidRDefault="00AD6EF6"/>
    <w:p w:rsidR="00AD6EF6" w:rsidRDefault="00AD6EF6">
      <w:pPr>
        <w:pStyle w:val="a6"/>
        <w:rPr>
          <w:sz w:val="22"/>
          <w:szCs w:val="22"/>
        </w:rPr>
      </w:pPr>
      <w:r>
        <w:rPr>
          <w:sz w:val="22"/>
          <w:szCs w:val="22"/>
        </w:rPr>
        <w:t>_____________________________</w:t>
      </w:r>
    </w:p>
    <w:p w:rsidR="00AD6EF6" w:rsidRDefault="00AD6EF6">
      <w:pPr>
        <w:ind w:firstLine="0"/>
        <w:jc w:val="left"/>
        <w:rPr>
          <w:rFonts w:ascii="Courier New" w:hAnsi="Courier New" w:cs="Courier New"/>
          <w:sz w:val="22"/>
          <w:szCs w:val="22"/>
        </w:rPr>
        <w:sectPr w:rsidR="00AD6EF6">
          <w:headerReference w:type="default" r:id="rId57"/>
          <w:footerReference w:type="default" r:id="rId58"/>
          <w:pgSz w:w="16837" w:h="11905" w:orient="landscape"/>
          <w:pgMar w:top="1440" w:right="800" w:bottom="1440" w:left="800" w:header="720" w:footer="720" w:gutter="0"/>
          <w:cols w:space="720"/>
          <w:noEndnote/>
        </w:sectPr>
      </w:pPr>
    </w:p>
    <w:p w:rsidR="00AD6EF6" w:rsidRDefault="00AD6EF6">
      <w:pPr>
        <w:pStyle w:val="a8"/>
      </w:pPr>
      <w:bookmarkStart w:id="350" w:name="sub_19111"/>
      <w:r>
        <w:rPr>
          <w:rStyle w:val="a3"/>
          <w:bCs/>
        </w:rPr>
        <w:t>*</w:t>
      </w:r>
      <w:r>
        <w:t xml:space="preserve">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января 2022 года. В соответствии с указанными данными численность застрахованного населения Омской области на 1 января 2022 года составила 1 918,419 тыс. человек.</w:t>
      </w:r>
    </w:p>
    <w:bookmarkEnd w:id="350"/>
    <w:p w:rsidR="00AD6EF6" w:rsidRDefault="00AD6EF6"/>
    <w:sectPr w:rsidR="00AD6EF6">
      <w:headerReference w:type="default" r:id="rId59"/>
      <w:footerReference w:type="default" r:id="rId6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BF" w:rsidRDefault="004634BF">
      <w:r>
        <w:separator/>
      </w:r>
    </w:p>
  </w:endnote>
  <w:endnote w:type="continuationSeparator" w:id="0">
    <w:p w:rsidR="004634BF" w:rsidRDefault="0046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D6EF6">
      <w:tblPrEx>
        <w:tblCellMar>
          <w:top w:w="0" w:type="dxa"/>
          <w:left w:w="0" w:type="dxa"/>
          <w:bottom w:w="0" w:type="dxa"/>
          <w:right w:w="0" w:type="dxa"/>
        </w:tblCellMar>
      </w:tblPrEx>
      <w:tc>
        <w:tcPr>
          <w:tcW w:w="3433"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84C2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84C2A">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AD6EF6">
      <w:tblPrEx>
        <w:tblCellMar>
          <w:top w:w="0" w:type="dxa"/>
          <w:left w:w="0" w:type="dxa"/>
          <w:bottom w:w="0" w:type="dxa"/>
          <w:right w:w="0" w:type="dxa"/>
        </w:tblCellMar>
      </w:tblPrEx>
      <w:tc>
        <w:tcPr>
          <w:tcW w:w="5079"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162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AD6EF6">
      <w:tblPrEx>
        <w:tblCellMar>
          <w:top w:w="0" w:type="dxa"/>
          <w:left w:w="0" w:type="dxa"/>
          <w:bottom w:w="0" w:type="dxa"/>
          <w:right w:w="0" w:type="dxa"/>
        </w:tblCellMar>
      </w:tblPrEx>
      <w:tc>
        <w:tcPr>
          <w:tcW w:w="3008"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163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AD6EF6">
      <w:tblPrEx>
        <w:tblCellMar>
          <w:top w:w="0" w:type="dxa"/>
          <w:left w:w="0" w:type="dxa"/>
          <w:bottom w:w="0" w:type="dxa"/>
          <w:right w:w="0" w:type="dxa"/>
        </w:tblCellMar>
      </w:tblPrEx>
      <w:tc>
        <w:tcPr>
          <w:tcW w:w="5079"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AD6EF6">
      <w:tblPrEx>
        <w:tblCellMar>
          <w:top w:w="0" w:type="dxa"/>
          <w:left w:w="0" w:type="dxa"/>
          <w:bottom w:w="0" w:type="dxa"/>
          <w:right w:w="0" w:type="dxa"/>
        </w:tblCellMar>
      </w:tblPrEx>
      <w:tc>
        <w:tcPr>
          <w:tcW w:w="3008"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AD6EF6">
      <w:tblPrEx>
        <w:tblCellMar>
          <w:top w:w="0" w:type="dxa"/>
          <w:left w:w="0" w:type="dxa"/>
          <w:bottom w:w="0" w:type="dxa"/>
          <w:right w:w="0" w:type="dxa"/>
        </w:tblCellMar>
      </w:tblPrEx>
      <w:tc>
        <w:tcPr>
          <w:tcW w:w="5079"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AD6EF6">
      <w:tblPrEx>
        <w:tblCellMar>
          <w:top w:w="0" w:type="dxa"/>
          <w:left w:w="0" w:type="dxa"/>
          <w:bottom w:w="0" w:type="dxa"/>
          <w:right w:w="0" w:type="dxa"/>
        </w:tblCellMar>
      </w:tblPrEx>
      <w:tc>
        <w:tcPr>
          <w:tcW w:w="3008"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143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AD6EF6">
      <w:tblPrEx>
        <w:tblCellMar>
          <w:top w:w="0" w:type="dxa"/>
          <w:left w:w="0" w:type="dxa"/>
          <w:bottom w:w="0" w:type="dxa"/>
          <w:right w:w="0" w:type="dxa"/>
        </w:tblCellMar>
      </w:tblPrEx>
      <w:tc>
        <w:tcPr>
          <w:tcW w:w="5079"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151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AD6EF6">
      <w:tblPrEx>
        <w:tblCellMar>
          <w:top w:w="0" w:type="dxa"/>
          <w:left w:w="0" w:type="dxa"/>
          <w:bottom w:w="0" w:type="dxa"/>
          <w:right w:w="0" w:type="dxa"/>
        </w:tblCellMar>
      </w:tblPrEx>
      <w:tc>
        <w:tcPr>
          <w:tcW w:w="3008"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154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AD6EF6">
      <w:tblPrEx>
        <w:tblCellMar>
          <w:top w:w="0" w:type="dxa"/>
          <w:left w:w="0" w:type="dxa"/>
          <w:bottom w:w="0" w:type="dxa"/>
          <w:right w:w="0" w:type="dxa"/>
        </w:tblCellMar>
      </w:tblPrEx>
      <w:tc>
        <w:tcPr>
          <w:tcW w:w="5079"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156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AD6EF6">
      <w:tblPrEx>
        <w:tblCellMar>
          <w:top w:w="0" w:type="dxa"/>
          <w:left w:w="0" w:type="dxa"/>
          <w:bottom w:w="0" w:type="dxa"/>
          <w:right w:w="0" w:type="dxa"/>
        </w:tblCellMar>
      </w:tblPrEx>
      <w:tc>
        <w:tcPr>
          <w:tcW w:w="3008"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158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AD6EF6">
      <w:tblPrEx>
        <w:tblCellMar>
          <w:top w:w="0" w:type="dxa"/>
          <w:left w:w="0" w:type="dxa"/>
          <w:bottom w:w="0" w:type="dxa"/>
          <w:right w:w="0" w:type="dxa"/>
        </w:tblCellMar>
      </w:tblPrEx>
      <w:tc>
        <w:tcPr>
          <w:tcW w:w="5079"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160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AD6EF6">
      <w:tblPrEx>
        <w:tblCellMar>
          <w:top w:w="0" w:type="dxa"/>
          <w:left w:w="0" w:type="dxa"/>
          <w:bottom w:w="0" w:type="dxa"/>
          <w:right w:w="0" w:type="dxa"/>
        </w:tblCellMar>
      </w:tblPrEx>
      <w:tc>
        <w:tcPr>
          <w:tcW w:w="3008" w:type="dxa"/>
          <w:tcBorders>
            <w:top w:val="nil"/>
            <w:left w:val="nil"/>
            <w:bottom w:val="nil"/>
            <w:right w:val="nil"/>
          </w:tcBorders>
        </w:tcPr>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13.01.2023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AD6EF6" w:rsidRDefault="00AD6E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D6EF6" w:rsidRDefault="00AD6E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161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637C">
            <w:rPr>
              <w:rFonts w:ascii="Times New Roman" w:hAnsi="Times New Roman" w:cs="Times New Roman"/>
              <w:noProof/>
              <w:sz w:val="20"/>
              <w:szCs w:val="20"/>
            </w:rPr>
            <w:t>174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BF" w:rsidRDefault="004634BF">
      <w:r>
        <w:separator/>
      </w:r>
    </w:p>
  </w:footnote>
  <w:footnote w:type="continuationSeparator" w:id="0">
    <w:p w:rsidR="004634BF" w:rsidRDefault="0046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 программе…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 программе государственных гарантий бесплатного оказания гражданам…</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 программе государственных гарантий бесплатного оказания гражданам…</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 программе государственных гарантий бесплатного оказания гражданам…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 программе государственных гарантий бесплатного оказания гражданам…</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 программе государственных гарантий бесплатного оказания гражданам…</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 программе государственных гарантий бесплатного оказания гражданам…</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F6" w:rsidRDefault="00AD6EF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Омской области от 28 декабря 2022 г. N 790-п "О Территориальной…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7C"/>
    <w:rsid w:val="00384C2A"/>
    <w:rsid w:val="004634BF"/>
    <w:rsid w:val="00AD6EF6"/>
    <w:rsid w:val="00D4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D4637C"/>
    <w:rPr>
      <w:rFonts w:ascii="Tahoma" w:hAnsi="Tahoma" w:cs="Tahoma"/>
      <w:sz w:val="16"/>
      <w:szCs w:val="16"/>
    </w:rPr>
  </w:style>
  <w:style w:type="character" w:customStyle="1" w:styleId="af">
    <w:name w:val="Текст выноски Знак"/>
    <w:basedOn w:val="a0"/>
    <w:link w:val="ae"/>
    <w:uiPriority w:val="99"/>
    <w:semiHidden/>
    <w:locked/>
    <w:rsid w:val="00D46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D4637C"/>
    <w:rPr>
      <w:rFonts w:ascii="Tahoma" w:hAnsi="Tahoma" w:cs="Tahoma"/>
      <w:sz w:val="16"/>
      <w:szCs w:val="16"/>
    </w:rPr>
  </w:style>
  <w:style w:type="character" w:customStyle="1" w:styleId="af">
    <w:name w:val="Текст выноски Знак"/>
    <w:basedOn w:val="a0"/>
    <w:link w:val="ae"/>
    <w:uiPriority w:val="99"/>
    <w:semiHidden/>
    <w:locked/>
    <w:rsid w:val="00D46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91967/620" TargetMode="External"/><Relationship Id="rId18" Type="http://schemas.openxmlformats.org/officeDocument/2006/relationships/hyperlink" Target="http://internet.garant.ru/document/redirect/70189010/1000" TargetMode="External"/><Relationship Id="rId26" Type="http://schemas.openxmlformats.org/officeDocument/2006/relationships/hyperlink" Target="http://internet.garant.ru/document/redirect/71848440/0" TargetMode="External"/><Relationship Id="rId39" Type="http://schemas.openxmlformats.org/officeDocument/2006/relationships/footer" Target="footer3.xml"/><Relationship Id="rId21" Type="http://schemas.openxmlformats.org/officeDocument/2006/relationships/hyperlink" Target="http://internet.garant.ru/document/redirect/15500001/1002770" TargetMode="External"/><Relationship Id="rId34" Type="http://schemas.openxmlformats.org/officeDocument/2006/relationships/image" Target="media/image1.emf"/><Relationship Id="rId42" Type="http://schemas.openxmlformats.org/officeDocument/2006/relationships/header" Target="header5.xml"/><Relationship Id="rId47" Type="http://schemas.openxmlformats.org/officeDocument/2006/relationships/footer" Target="footer7.xml"/><Relationship Id="rId50" Type="http://schemas.openxmlformats.org/officeDocument/2006/relationships/hyperlink" Target="http://internet.garant.ru/document/redirect/406039831/0" TargetMode="External"/><Relationship Id="rId55"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72861778/0" TargetMode="External"/><Relationship Id="rId20" Type="http://schemas.openxmlformats.org/officeDocument/2006/relationships/hyperlink" Target="http://internet.garant.ru/document/redirect/15500001/48" TargetMode="External"/><Relationship Id="rId29" Type="http://schemas.openxmlformats.org/officeDocument/2006/relationships/hyperlink" Target="http://internet.garant.ru/document/redirect/403335795/50000" TargetMode="External"/><Relationship Id="rId41" Type="http://schemas.openxmlformats.org/officeDocument/2006/relationships/footer" Target="footer4.xml"/><Relationship Id="rId54" Type="http://schemas.openxmlformats.org/officeDocument/2006/relationships/footer" Target="footer10.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400104054/0" TargetMode="External"/><Relationship Id="rId24" Type="http://schemas.openxmlformats.org/officeDocument/2006/relationships/hyperlink" Target="http://internet.garant.ru/document/redirect/180687/200006211" TargetMode="External"/><Relationship Id="rId32" Type="http://schemas.openxmlformats.org/officeDocument/2006/relationships/header" Target="header1.xml"/><Relationship Id="rId37" Type="http://schemas.openxmlformats.org/officeDocument/2006/relationships/hyperlink" Target="http://internet.garant.ru/document/redirect/405766433/0" TargetMode="External"/><Relationship Id="rId40" Type="http://schemas.openxmlformats.org/officeDocument/2006/relationships/header" Target="header4.xml"/><Relationship Id="rId45" Type="http://schemas.openxmlformats.org/officeDocument/2006/relationships/footer" Target="footer6.xml"/><Relationship Id="rId53" Type="http://schemas.openxmlformats.org/officeDocument/2006/relationships/header" Target="header10.xml"/><Relationship Id="rId58"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internet.garant.ru/document/redirect/72861778/1000" TargetMode="External"/><Relationship Id="rId23" Type="http://schemas.openxmlformats.org/officeDocument/2006/relationships/hyperlink" Target="http://internet.garant.ru/document/redirect/403335795/1000" TargetMode="External"/><Relationship Id="rId28" Type="http://schemas.openxmlformats.org/officeDocument/2006/relationships/hyperlink" Target="http://internet.garant.ru/document/redirect/70170950/0" TargetMode="External"/><Relationship Id="rId36" Type="http://schemas.openxmlformats.org/officeDocument/2006/relationships/footer" Target="footer2.xml"/><Relationship Id="rId49" Type="http://schemas.openxmlformats.org/officeDocument/2006/relationships/footer" Target="footer8.xml"/><Relationship Id="rId57" Type="http://schemas.openxmlformats.org/officeDocument/2006/relationships/header" Target="header12.xml"/><Relationship Id="rId61" Type="http://schemas.openxmlformats.org/officeDocument/2006/relationships/fontTable" Target="fontTable.xml"/><Relationship Id="rId10" Type="http://schemas.openxmlformats.org/officeDocument/2006/relationships/hyperlink" Target="http://internet.garant.ru/document/redirect/400104054/1000" TargetMode="External"/><Relationship Id="rId19" Type="http://schemas.openxmlformats.org/officeDocument/2006/relationships/hyperlink" Target="http://internet.garant.ru/document/redirect/70189010/0" TargetMode="External"/><Relationship Id="rId31" Type="http://schemas.openxmlformats.org/officeDocument/2006/relationships/hyperlink" Target="http://internet.garant.ru/document/redirect/12191967/0" TargetMode="External"/><Relationship Id="rId44" Type="http://schemas.openxmlformats.org/officeDocument/2006/relationships/header" Target="header6.xml"/><Relationship Id="rId52" Type="http://schemas.openxmlformats.org/officeDocument/2006/relationships/footer" Target="footer9.xml"/><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internet.garant.ru/document/redirect/12180688/36" TargetMode="External"/><Relationship Id="rId14" Type="http://schemas.openxmlformats.org/officeDocument/2006/relationships/hyperlink" Target="http://internet.garant.ru/document/redirect/403335795/40000" TargetMode="External"/><Relationship Id="rId22" Type="http://schemas.openxmlformats.org/officeDocument/2006/relationships/hyperlink" Target="http://internet.garant.ru/document/redirect/15500001/1002770" TargetMode="External"/><Relationship Id="rId27" Type="http://schemas.openxmlformats.org/officeDocument/2006/relationships/hyperlink" Target="http://internet.garant.ru/document/redirect/405000775/0" TargetMode="External"/><Relationship Id="rId30" Type="http://schemas.openxmlformats.org/officeDocument/2006/relationships/hyperlink" Target="http://internet.garant.ru/document/redirect/403335795/50000" TargetMode="External"/><Relationship Id="rId35" Type="http://schemas.openxmlformats.org/officeDocument/2006/relationships/header" Target="header2.xml"/><Relationship Id="rId43" Type="http://schemas.openxmlformats.org/officeDocument/2006/relationships/footer" Target="footer5.xml"/><Relationship Id="rId48" Type="http://schemas.openxmlformats.org/officeDocument/2006/relationships/header" Target="header8.xml"/><Relationship Id="rId56" Type="http://schemas.openxmlformats.org/officeDocument/2006/relationships/footer" Target="footer11.xml"/><Relationship Id="rId8" Type="http://schemas.openxmlformats.org/officeDocument/2006/relationships/hyperlink" Target="http://internet.garant.ru/document/redirect/12191967/81" TargetMode="External"/><Relationship Id="rId51"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hyperlink" Target="http://internet.garant.ru/document/redirect/403335795/10000" TargetMode="External"/><Relationship Id="rId17" Type="http://schemas.openxmlformats.org/officeDocument/2006/relationships/hyperlink" Target="http://internet.garant.ru/document/redirect/12174909/0" TargetMode="External"/><Relationship Id="rId25" Type="http://schemas.openxmlformats.org/officeDocument/2006/relationships/hyperlink" Target="http://internet.garant.ru/document/redirect/71848440/11100" TargetMode="External"/><Relationship Id="rId33" Type="http://schemas.openxmlformats.org/officeDocument/2006/relationships/footer" Target="footer1.xm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47994</Words>
  <Characters>273567</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50к28комп3</cp:lastModifiedBy>
  <cp:revision>2</cp:revision>
  <cp:lastPrinted>2023-01-13T03:18:00Z</cp:lastPrinted>
  <dcterms:created xsi:type="dcterms:W3CDTF">2023-01-13T05:10:00Z</dcterms:created>
  <dcterms:modified xsi:type="dcterms:W3CDTF">2023-01-13T05:10:00Z</dcterms:modified>
</cp:coreProperties>
</file>